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53" w:rsidRDefault="00086C53" w:rsidP="00086C53">
      <w:pPr>
        <w:jc w:val="both"/>
        <w:rPr>
          <w:rFonts w:cstheme="minorHAnsi"/>
          <w:b/>
          <w:sz w:val="24"/>
          <w:u w:val="single"/>
        </w:rPr>
      </w:pPr>
    </w:p>
    <w:p w:rsidR="00086C53" w:rsidRDefault="00086C53" w:rsidP="00086C53">
      <w:pPr>
        <w:pStyle w:val="Bezmezer"/>
        <w:jc w:val="center"/>
        <w:rPr>
          <w:rFonts w:cstheme="minorHAnsi"/>
          <w:sz w:val="32"/>
          <w:szCs w:val="32"/>
        </w:rPr>
      </w:pPr>
      <w:r w:rsidRPr="00086C53">
        <w:rPr>
          <w:rFonts w:cstheme="minorHAnsi"/>
          <w:sz w:val="32"/>
          <w:szCs w:val="32"/>
        </w:rPr>
        <w:t>Místní akční skupina Horní Pomoraví</w:t>
      </w:r>
      <w:r w:rsidRPr="00086C53">
        <w:rPr>
          <w:rFonts w:cstheme="minorHAnsi"/>
          <w:sz w:val="32"/>
          <w:szCs w:val="32"/>
        </w:rPr>
        <w:cr/>
      </w:r>
    </w:p>
    <w:p w:rsidR="00086C53" w:rsidRPr="00086C53" w:rsidRDefault="00086C53" w:rsidP="00086C53">
      <w:pPr>
        <w:pStyle w:val="Bezmezer"/>
        <w:jc w:val="center"/>
        <w:rPr>
          <w:rFonts w:cstheme="minorHAnsi"/>
          <w:sz w:val="32"/>
          <w:szCs w:val="32"/>
        </w:rPr>
      </w:pPr>
    </w:p>
    <w:p w:rsidR="00086C53" w:rsidRDefault="00086C53" w:rsidP="00086C53">
      <w:pPr>
        <w:jc w:val="center"/>
        <w:rPr>
          <w:rFonts w:cstheme="minorHAnsi"/>
          <w:b/>
          <w:sz w:val="24"/>
          <w:u w:val="single"/>
        </w:rPr>
      </w:pPr>
      <w:r w:rsidRPr="007871BB">
        <w:rPr>
          <w:rFonts w:cstheme="minorHAnsi"/>
          <w:noProof/>
          <w:sz w:val="32"/>
          <w:szCs w:val="32"/>
          <w:lang w:eastAsia="cs-CZ"/>
        </w:rPr>
        <w:drawing>
          <wp:inline distT="0" distB="0" distL="0" distR="0">
            <wp:extent cx="2233930" cy="2222500"/>
            <wp:effectExtent l="0" t="0" r="0" b="635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930" cy="2222500"/>
                    </a:xfrm>
                    <a:prstGeom prst="rect">
                      <a:avLst/>
                    </a:prstGeom>
                    <a:noFill/>
                    <a:ln>
                      <a:noFill/>
                    </a:ln>
                  </pic:spPr>
                </pic:pic>
              </a:graphicData>
            </a:graphic>
          </wp:inline>
        </w:drawing>
      </w:r>
    </w:p>
    <w:p w:rsidR="00086C53" w:rsidRPr="00086C53" w:rsidRDefault="00086C53" w:rsidP="00086C53">
      <w:pPr>
        <w:jc w:val="both"/>
        <w:rPr>
          <w:rFonts w:cstheme="minorHAnsi"/>
          <w:b/>
          <w:sz w:val="24"/>
          <w:u w:val="single"/>
        </w:rPr>
      </w:pPr>
    </w:p>
    <w:p w:rsidR="00086C53" w:rsidRPr="00086C53" w:rsidRDefault="00086C53" w:rsidP="00086C53">
      <w:pPr>
        <w:pStyle w:val="Bezmezer"/>
        <w:ind w:left="-284" w:right="-284"/>
        <w:jc w:val="center"/>
        <w:rPr>
          <w:rFonts w:cstheme="minorHAnsi"/>
          <w:b/>
          <w:sz w:val="52"/>
          <w:szCs w:val="52"/>
        </w:rPr>
      </w:pPr>
      <w:r w:rsidRPr="00086C53">
        <w:rPr>
          <w:rFonts w:cstheme="minorHAnsi"/>
          <w:b/>
          <w:sz w:val="52"/>
          <w:szCs w:val="52"/>
        </w:rPr>
        <w:t xml:space="preserve">Interní postupy MAS Horní Pomoraví </w:t>
      </w:r>
    </w:p>
    <w:p w:rsidR="00086C53" w:rsidRPr="00086C53" w:rsidRDefault="00086C53" w:rsidP="00086C53">
      <w:pPr>
        <w:pStyle w:val="Bezmezer"/>
        <w:ind w:left="-284" w:right="-284"/>
        <w:jc w:val="center"/>
        <w:rPr>
          <w:rFonts w:cstheme="minorHAnsi"/>
          <w:sz w:val="52"/>
          <w:szCs w:val="52"/>
        </w:rPr>
      </w:pPr>
    </w:p>
    <w:p w:rsidR="00086C53" w:rsidRPr="00086C53" w:rsidRDefault="00086C53" w:rsidP="00086C53">
      <w:pPr>
        <w:pStyle w:val="Bezmezer"/>
        <w:ind w:left="-284" w:right="-284"/>
        <w:jc w:val="center"/>
        <w:rPr>
          <w:rFonts w:cstheme="minorHAnsi"/>
          <w:sz w:val="52"/>
          <w:szCs w:val="52"/>
        </w:rPr>
      </w:pPr>
      <w:r w:rsidRPr="00086C53">
        <w:rPr>
          <w:rFonts w:cstheme="minorHAnsi"/>
          <w:sz w:val="52"/>
          <w:szCs w:val="52"/>
        </w:rPr>
        <w:t>pro Integrovaný regionální operační program</w:t>
      </w:r>
    </w:p>
    <w:p w:rsidR="00086C53" w:rsidRPr="00086C53" w:rsidRDefault="00086C53" w:rsidP="00086C53">
      <w:pPr>
        <w:pStyle w:val="Bezmezer"/>
        <w:ind w:left="-284" w:right="-284"/>
        <w:jc w:val="center"/>
        <w:rPr>
          <w:rFonts w:cstheme="minorHAnsi"/>
          <w:sz w:val="52"/>
          <w:szCs w:val="52"/>
        </w:rPr>
      </w:pPr>
    </w:p>
    <w:p w:rsidR="00086C53" w:rsidRPr="00086C53" w:rsidRDefault="00086C53" w:rsidP="00086C53">
      <w:pPr>
        <w:pStyle w:val="Bezmezer"/>
        <w:ind w:left="-284" w:right="-284"/>
        <w:jc w:val="center"/>
        <w:rPr>
          <w:rFonts w:cstheme="minorHAnsi"/>
          <w:sz w:val="40"/>
          <w:szCs w:val="52"/>
        </w:rPr>
      </w:pPr>
      <w:r w:rsidRPr="00086C53">
        <w:rPr>
          <w:rFonts w:cstheme="minorHAnsi"/>
          <w:sz w:val="40"/>
          <w:szCs w:val="52"/>
        </w:rPr>
        <w:t>v rámci implementac</w:t>
      </w:r>
      <w:r w:rsidR="0063230B">
        <w:rPr>
          <w:rFonts w:cstheme="minorHAnsi"/>
          <w:sz w:val="40"/>
          <w:szCs w:val="52"/>
        </w:rPr>
        <w:t>e</w:t>
      </w:r>
      <w:r w:rsidRPr="00086C53">
        <w:rPr>
          <w:rFonts w:cstheme="minorHAnsi"/>
          <w:sz w:val="40"/>
          <w:szCs w:val="52"/>
        </w:rPr>
        <w:t xml:space="preserve"> Strategie komunitně vedeného místního rozvoje pro území MAS Horní Pomoraví </w:t>
      </w:r>
    </w:p>
    <w:p w:rsidR="00086C53" w:rsidRPr="00086C53" w:rsidRDefault="00086C53" w:rsidP="00086C53">
      <w:pPr>
        <w:jc w:val="both"/>
        <w:rPr>
          <w:rFonts w:cstheme="minorHAnsi"/>
          <w:b/>
          <w:sz w:val="24"/>
          <w:u w:val="single"/>
        </w:rPr>
      </w:pPr>
      <w:bookmarkStart w:id="0" w:name="_GoBack"/>
      <w:bookmarkEnd w:id="0"/>
    </w:p>
    <w:p w:rsidR="00086C53" w:rsidRPr="00086C53" w:rsidRDefault="00086C53" w:rsidP="00086C53">
      <w:pPr>
        <w:jc w:val="both"/>
        <w:rPr>
          <w:rFonts w:cstheme="minorHAnsi"/>
          <w:b/>
          <w:sz w:val="24"/>
          <w:u w:val="single"/>
        </w:rPr>
      </w:pPr>
    </w:p>
    <w:p w:rsidR="00086C53" w:rsidRDefault="00086C53" w:rsidP="00086C53">
      <w:pPr>
        <w:jc w:val="both"/>
        <w:rPr>
          <w:rFonts w:cstheme="minorHAnsi"/>
          <w:b/>
          <w:sz w:val="24"/>
          <w:u w:val="single"/>
        </w:rPr>
      </w:pPr>
    </w:p>
    <w:p w:rsidR="00086C53" w:rsidRPr="00086C53" w:rsidRDefault="00086C53" w:rsidP="00086C53">
      <w:pPr>
        <w:jc w:val="both"/>
        <w:rPr>
          <w:rFonts w:cstheme="minorHAnsi"/>
          <w:b/>
          <w:sz w:val="24"/>
          <w:u w:val="single"/>
        </w:rPr>
      </w:pPr>
    </w:p>
    <w:p w:rsidR="00086C53" w:rsidRPr="00086C53" w:rsidRDefault="00086C53" w:rsidP="00086C53">
      <w:pPr>
        <w:jc w:val="both"/>
        <w:rPr>
          <w:rFonts w:cstheme="minorHAnsi"/>
          <w:b/>
          <w:sz w:val="24"/>
          <w:u w:val="single"/>
        </w:rPr>
      </w:pPr>
    </w:p>
    <w:p w:rsidR="00086C53" w:rsidRPr="00086C53" w:rsidRDefault="00086C53" w:rsidP="00086C53">
      <w:pPr>
        <w:pStyle w:val="Bezmezer"/>
        <w:jc w:val="center"/>
        <w:rPr>
          <w:rFonts w:cstheme="minorHAnsi"/>
          <w:bCs/>
        </w:rPr>
      </w:pPr>
      <w:r w:rsidRPr="00086C53">
        <w:rPr>
          <w:rFonts w:cstheme="minorHAnsi"/>
          <w:bCs/>
        </w:rPr>
        <w:t xml:space="preserve">Zpracováno v </w:t>
      </w:r>
      <w:r w:rsidR="0063230B">
        <w:rPr>
          <w:rFonts w:cstheme="minorHAnsi"/>
          <w:bCs/>
        </w:rPr>
        <w:t>únoru</w:t>
      </w:r>
      <w:r w:rsidRPr="00086C53">
        <w:rPr>
          <w:rFonts w:cstheme="minorHAnsi"/>
          <w:bCs/>
        </w:rPr>
        <w:t xml:space="preserve"> 2017 </w:t>
      </w:r>
    </w:p>
    <w:p w:rsidR="00086C53" w:rsidRDefault="00086C53" w:rsidP="00086C53">
      <w:pPr>
        <w:pStyle w:val="Bezmezer"/>
        <w:jc w:val="center"/>
        <w:rPr>
          <w:rFonts w:cstheme="minorHAnsi"/>
          <w:bCs/>
        </w:rPr>
      </w:pPr>
      <w:r w:rsidRPr="00086C53">
        <w:rPr>
          <w:rFonts w:cstheme="minorHAnsi"/>
          <w:bCs/>
        </w:rPr>
        <w:t xml:space="preserve">schváleno Programovým výborem dne </w:t>
      </w:r>
      <w:r w:rsidR="003141D0">
        <w:rPr>
          <w:rFonts w:cstheme="minorHAnsi"/>
          <w:bCs/>
        </w:rPr>
        <w:t>28.</w:t>
      </w:r>
      <w:r w:rsidR="00E73D53">
        <w:rPr>
          <w:rFonts w:cstheme="minorHAnsi"/>
          <w:bCs/>
        </w:rPr>
        <w:t>7</w:t>
      </w:r>
      <w:r w:rsidR="003141D0">
        <w:rPr>
          <w:rFonts w:cstheme="minorHAnsi"/>
          <w:bCs/>
        </w:rPr>
        <w:t>.2017</w:t>
      </w:r>
      <w:r w:rsidRPr="00086C53">
        <w:rPr>
          <w:rFonts w:cstheme="minorHAnsi"/>
          <w:bCs/>
        </w:rPr>
        <w:t xml:space="preserve"> na základě pově</w:t>
      </w:r>
      <w:r>
        <w:rPr>
          <w:rFonts w:cstheme="minorHAnsi"/>
          <w:bCs/>
        </w:rPr>
        <w:t>ření od Shromážděním partnerů Místní akční skupiny</w:t>
      </w:r>
      <w:r w:rsidRPr="00086C53">
        <w:rPr>
          <w:rFonts w:cstheme="minorHAnsi"/>
          <w:bCs/>
        </w:rPr>
        <w:t xml:space="preserve"> Horní Pomoraví </w:t>
      </w:r>
      <w:r>
        <w:rPr>
          <w:rFonts w:cstheme="minorHAnsi"/>
          <w:bCs/>
        </w:rPr>
        <w:t xml:space="preserve">ze dne </w:t>
      </w:r>
      <w:r w:rsidRPr="00086C53">
        <w:rPr>
          <w:rFonts w:cstheme="minorHAnsi"/>
          <w:bCs/>
        </w:rPr>
        <w:t>26. 1</w:t>
      </w:r>
      <w:r w:rsidR="00E473D3">
        <w:rPr>
          <w:rFonts w:cstheme="minorHAnsi"/>
          <w:bCs/>
        </w:rPr>
        <w:t>.</w:t>
      </w:r>
      <w:r w:rsidRPr="00086C53">
        <w:rPr>
          <w:rFonts w:cstheme="minorHAnsi"/>
          <w:bCs/>
        </w:rPr>
        <w:t xml:space="preserve"> 2017 v</w:t>
      </w:r>
      <w:r>
        <w:rPr>
          <w:rFonts w:cstheme="minorHAnsi"/>
          <w:bCs/>
        </w:rPr>
        <w:t> </w:t>
      </w:r>
      <w:r w:rsidRPr="00086C53">
        <w:rPr>
          <w:rFonts w:cstheme="minorHAnsi"/>
          <w:bCs/>
        </w:rPr>
        <w:t>Hanušovicích</w:t>
      </w:r>
      <w:r>
        <w:rPr>
          <w:rFonts w:cstheme="minorHAnsi"/>
          <w:bCs/>
        </w:rPr>
        <w:t>.</w:t>
      </w:r>
    </w:p>
    <w:p w:rsidR="00086C53" w:rsidRPr="00086C53" w:rsidRDefault="00086C53" w:rsidP="00086C53">
      <w:pPr>
        <w:rPr>
          <w:rFonts w:eastAsiaTheme="minorEastAsia" w:cstheme="minorHAnsi"/>
          <w:bCs/>
          <w:lang w:eastAsia="cs-CZ"/>
        </w:rPr>
      </w:pPr>
      <w:r>
        <w:rPr>
          <w:rFonts w:cstheme="minorHAnsi"/>
          <w:bCs/>
        </w:rPr>
        <w:br w:type="page"/>
      </w:r>
    </w:p>
    <w:sdt>
      <w:sdtPr>
        <w:rPr>
          <w:rFonts w:asciiTheme="minorHAnsi" w:eastAsiaTheme="minorHAnsi" w:hAnsiTheme="minorHAnsi" w:cstheme="minorHAnsi"/>
          <w:b w:val="0"/>
          <w:bCs w:val="0"/>
          <w:color w:val="auto"/>
          <w:sz w:val="22"/>
          <w:szCs w:val="22"/>
          <w:lang w:eastAsia="en-US"/>
        </w:rPr>
        <w:id w:val="717327721"/>
        <w:docPartObj>
          <w:docPartGallery w:val="Table of Contents"/>
          <w:docPartUnique/>
        </w:docPartObj>
      </w:sdtPr>
      <w:sdtEndPr/>
      <w:sdtContent>
        <w:p w:rsidR="00086C53" w:rsidRPr="007871BB" w:rsidRDefault="00086C53" w:rsidP="00086C53">
          <w:pPr>
            <w:pStyle w:val="Nadpisobsahu"/>
            <w:spacing w:before="0"/>
            <w:rPr>
              <w:rFonts w:asciiTheme="minorHAnsi" w:hAnsiTheme="minorHAnsi" w:cstheme="minorHAnsi"/>
              <w:color w:val="auto"/>
            </w:rPr>
          </w:pPr>
          <w:r w:rsidRPr="007871BB">
            <w:rPr>
              <w:rFonts w:asciiTheme="minorHAnsi" w:hAnsiTheme="minorHAnsi" w:cstheme="minorHAnsi"/>
              <w:color w:val="auto"/>
            </w:rPr>
            <w:t>Obsah</w:t>
          </w:r>
        </w:p>
        <w:p w:rsidR="001D4893" w:rsidRDefault="00086C53">
          <w:pPr>
            <w:pStyle w:val="Obsah1"/>
            <w:tabs>
              <w:tab w:val="left" w:pos="440"/>
              <w:tab w:val="right" w:leader="dot" w:pos="9062"/>
            </w:tabs>
            <w:rPr>
              <w:rFonts w:eastAsiaTheme="minorEastAsia"/>
              <w:noProof/>
              <w:lang w:eastAsia="cs-CZ"/>
            </w:rPr>
          </w:pPr>
          <w:r w:rsidRPr="007871BB">
            <w:rPr>
              <w:rFonts w:cstheme="minorHAnsi"/>
            </w:rPr>
            <w:fldChar w:fldCharType="begin"/>
          </w:r>
          <w:r w:rsidRPr="007871BB">
            <w:rPr>
              <w:rFonts w:cstheme="minorHAnsi"/>
            </w:rPr>
            <w:instrText xml:space="preserve"> TOC \o "1-3" \h \z \u </w:instrText>
          </w:r>
          <w:r w:rsidRPr="007871BB">
            <w:rPr>
              <w:rFonts w:cstheme="minorHAnsi"/>
            </w:rPr>
            <w:fldChar w:fldCharType="separate"/>
          </w:r>
          <w:hyperlink w:anchor="_Toc488738768" w:history="1">
            <w:r w:rsidR="001D4893" w:rsidRPr="0058281F">
              <w:rPr>
                <w:rStyle w:val="Hypertextovodkaz"/>
                <w:rFonts w:cstheme="minorHAnsi"/>
                <w:noProof/>
              </w:rPr>
              <w:t>1.</w:t>
            </w:r>
            <w:r w:rsidR="001D4893">
              <w:rPr>
                <w:rFonts w:eastAsiaTheme="minorEastAsia"/>
                <w:noProof/>
                <w:lang w:eastAsia="cs-CZ"/>
              </w:rPr>
              <w:tab/>
            </w:r>
            <w:r w:rsidR="001D4893" w:rsidRPr="0058281F">
              <w:rPr>
                <w:rStyle w:val="Hypertextovodkaz"/>
                <w:rFonts w:cstheme="minorHAnsi"/>
                <w:noProof/>
              </w:rPr>
              <w:t>Identifikace MAS</w:t>
            </w:r>
            <w:r w:rsidR="001D4893">
              <w:rPr>
                <w:noProof/>
                <w:webHidden/>
              </w:rPr>
              <w:tab/>
            </w:r>
            <w:r w:rsidR="001D4893">
              <w:rPr>
                <w:noProof/>
                <w:webHidden/>
              </w:rPr>
              <w:fldChar w:fldCharType="begin"/>
            </w:r>
            <w:r w:rsidR="001D4893">
              <w:rPr>
                <w:noProof/>
                <w:webHidden/>
              </w:rPr>
              <w:instrText xml:space="preserve"> PAGEREF _Toc488738768 \h </w:instrText>
            </w:r>
            <w:r w:rsidR="001D4893">
              <w:rPr>
                <w:noProof/>
                <w:webHidden/>
              </w:rPr>
            </w:r>
            <w:r w:rsidR="001D4893">
              <w:rPr>
                <w:noProof/>
                <w:webHidden/>
              </w:rPr>
              <w:fldChar w:fldCharType="separate"/>
            </w:r>
            <w:r w:rsidR="00560789">
              <w:rPr>
                <w:noProof/>
                <w:webHidden/>
              </w:rPr>
              <w:t>3</w:t>
            </w:r>
            <w:r w:rsidR="001D4893">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69" w:history="1">
            <w:r w:rsidRPr="0058281F">
              <w:rPr>
                <w:rStyle w:val="Hypertextovodkaz"/>
                <w:rFonts w:cstheme="minorHAnsi"/>
                <w:noProof/>
              </w:rPr>
              <w:t>2.</w:t>
            </w:r>
            <w:r>
              <w:rPr>
                <w:rFonts w:eastAsiaTheme="minorEastAsia"/>
                <w:noProof/>
                <w:lang w:eastAsia="cs-CZ"/>
              </w:rPr>
              <w:tab/>
            </w:r>
            <w:r w:rsidRPr="0058281F">
              <w:rPr>
                <w:rStyle w:val="Hypertextovodkaz"/>
                <w:rFonts w:cstheme="minorHAnsi"/>
                <w:noProof/>
              </w:rPr>
              <w:t>Administrativní kapacity</w:t>
            </w:r>
            <w:r>
              <w:rPr>
                <w:noProof/>
                <w:webHidden/>
              </w:rPr>
              <w:tab/>
            </w:r>
            <w:r>
              <w:rPr>
                <w:noProof/>
                <w:webHidden/>
              </w:rPr>
              <w:fldChar w:fldCharType="begin"/>
            </w:r>
            <w:r>
              <w:rPr>
                <w:noProof/>
                <w:webHidden/>
              </w:rPr>
              <w:instrText xml:space="preserve"> PAGEREF _Toc488738769 \h </w:instrText>
            </w:r>
            <w:r>
              <w:rPr>
                <w:noProof/>
                <w:webHidden/>
              </w:rPr>
            </w:r>
            <w:r>
              <w:rPr>
                <w:noProof/>
                <w:webHidden/>
              </w:rPr>
              <w:fldChar w:fldCharType="separate"/>
            </w:r>
            <w:r w:rsidR="00560789">
              <w:rPr>
                <w:noProof/>
                <w:webHidden/>
              </w:rPr>
              <w:t>3</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70" w:history="1">
            <w:r w:rsidRPr="0058281F">
              <w:rPr>
                <w:rStyle w:val="Hypertextovodkaz"/>
                <w:rFonts w:cstheme="minorHAnsi"/>
                <w:noProof/>
              </w:rPr>
              <w:t>2.1.</w:t>
            </w:r>
            <w:r>
              <w:rPr>
                <w:rFonts w:eastAsiaTheme="minorEastAsia"/>
                <w:noProof/>
                <w:lang w:eastAsia="cs-CZ"/>
              </w:rPr>
              <w:tab/>
            </w:r>
            <w:r w:rsidRPr="0058281F">
              <w:rPr>
                <w:rStyle w:val="Hypertextovodkaz"/>
                <w:rFonts w:cstheme="minorHAnsi"/>
                <w:noProof/>
              </w:rPr>
              <w:t>Kancelář MAS Horní Pomoraví o.p.s.</w:t>
            </w:r>
            <w:r>
              <w:rPr>
                <w:noProof/>
                <w:webHidden/>
              </w:rPr>
              <w:tab/>
            </w:r>
            <w:r>
              <w:rPr>
                <w:noProof/>
                <w:webHidden/>
              </w:rPr>
              <w:fldChar w:fldCharType="begin"/>
            </w:r>
            <w:r>
              <w:rPr>
                <w:noProof/>
                <w:webHidden/>
              </w:rPr>
              <w:instrText xml:space="preserve"> PAGEREF _Toc488738770 \h </w:instrText>
            </w:r>
            <w:r>
              <w:rPr>
                <w:noProof/>
                <w:webHidden/>
              </w:rPr>
            </w:r>
            <w:r>
              <w:rPr>
                <w:noProof/>
                <w:webHidden/>
              </w:rPr>
              <w:fldChar w:fldCharType="separate"/>
            </w:r>
            <w:r w:rsidR="00560789">
              <w:rPr>
                <w:noProof/>
                <w:webHidden/>
              </w:rPr>
              <w:t>3</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71" w:history="1">
            <w:r w:rsidRPr="0058281F">
              <w:rPr>
                <w:rStyle w:val="Hypertextovodkaz"/>
                <w:rFonts w:cstheme="minorHAnsi"/>
                <w:noProof/>
              </w:rPr>
              <w:t>2.2.</w:t>
            </w:r>
            <w:r>
              <w:rPr>
                <w:rFonts w:eastAsiaTheme="minorEastAsia"/>
                <w:noProof/>
                <w:lang w:eastAsia="cs-CZ"/>
              </w:rPr>
              <w:tab/>
            </w:r>
            <w:r w:rsidRPr="0058281F">
              <w:rPr>
                <w:rStyle w:val="Hypertextovodkaz"/>
                <w:rFonts w:cstheme="minorHAnsi"/>
                <w:noProof/>
              </w:rPr>
              <w:t>Projektový tým SCLLD Místní akční skupiny Horní Pomoraví (místního partnerství)</w:t>
            </w:r>
            <w:r>
              <w:rPr>
                <w:noProof/>
                <w:webHidden/>
              </w:rPr>
              <w:tab/>
            </w:r>
            <w:r>
              <w:rPr>
                <w:noProof/>
                <w:webHidden/>
              </w:rPr>
              <w:fldChar w:fldCharType="begin"/>
            </w:r>
            <w:r>
              <w:rPr>
                <w:noProof/>
                <w:webHidden/>
              </w:rPr>
              <w:instrText xml:space="preserve"> PAGEREF _Toc488738771 \h </w:instrText>
            </w:r>
            <w:r>
              <w:rPr>
                <w:noProof/>
                <w:webHidden/>
              </w:rPr>
            </w:r>
            <w:r>
              <w:rPr>
                <w:noProof/>
                <w:webHidden/>
              </w:rPr>
              <w:fldChar w:fldCharType="separate"/>
            </w:r>
            <w:r w:rsidR="00560789">
              <w:rPr>
                <w:noProof/>
                <w:webHidden/>
              </w:rPr>
              <w:t>4</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72" w:history="1">
            <w:r w:rsidRPr="0058281F">
              <w:rPr>
                <w:rStyle w:val="Hypertextovodkaz"/>
                <w:rFonts w:cstheme="minorHAnsi"/>
                <w:noProof/>
              </w:rPr>
              <w:t>3.</w:t>
            </w:r>
            <w:r>
              <w:rPr>
                <w:rFonts w:eastAsiaTheme="minorEastAsia"/>
                <w:noProof/>
                <w:lang w:eastAsia="cs-CZ"/>
              </w:rPr>
              <w:tab/>
            </w:r>
            <w:r w:rsidRPr="0058281F">
              <w:rPr>
                <w:rStyle w:val="Hypertextovodkaz"/>
                <w:rFonts w:cstheme="minorHAnsi"/>
                <w:noProof/>
              </w:rPr>
              <w:t>Orgány organizační složky Místní akční skupina Horní Pomoraví (místní partnerství)</w:t>
            </w:r>
            <w:r>
              <w:rPr>
                <w:noProof/>
                <w:webHidden/>
              </w:rPr>
              <w:tab/>
            </w:r>
            <w:r>
              <w:rPr>
                <w:noProof/>
                <w:webHidden/>
              </w:rPr>
              <w:fldChar w:fldCharType="begin"/>
            </w:r>
            <w:r>
              <w:rPr>
                <w:noProof/>
                <w:webHidden/>
              </w:rPr>
              <w:instrText xml:space="preserve"> PAGEREF _Toc488738772 \h </w:instrText>
            </w:r>
            <w:r>
              <w:rPr>
                <w:noProof/>
                <w:webHidden/>
              </w:rPr>
            </w:r>
            <w:r>
              <w:rPr>
                <w:noProof/>
                <w:webHidden/>
              </w:rPr>
              <w:fldChar w:fldCharType="separate"/>
            </w:r>
            <w:r w:rsidR="00560789">
              <w:rPr>
                <w:noProof/>
                <w:webHidden/>
              </w:rPr>
              <w:t>4</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73" w:history="1">
            <w:r w:rsidRPr="0058281F">
              <w:rPr>
                <w:rStyle w:val="Hypertextovodkaz"/>
                <w:rFonts w:cstheme="minorHAnsi"/>
                <w:noProof/>
              </w:rPr>
              <w:t>3.1.</w:t>
            </w:r>
            <w:r>
              <w:rPr>
                <w:rFonts w:eastAsiaTheme="minorEastAsia"/>
                <w:noProof/>
                <w:lang w:eastAsia="cs-CZ"/>
              </w:rPr>
              <w:tab/>
            </w:r>
            <w:r w:rsidRPr="0058281F">
              <w:rPr>
                <w:rStyle w:val="Hypertextovodkaz"/>
                <w:rFonts w:cstheme="minorHAnsi"/>
                <w:noProof/>
              </w:rPr>
              <w:t>Shromáždění partnerů</w:t>
            </w:r>
            <w:r>
              <w:rPr>
                <w:noProof/>
                <w:webHidden/>
              </w:rPr>
              <w:tab/>
            </w:r>
            <w:r>
              <w:rPr>
                <w:noProof/>
                <w:webHidden/>
              </w:rPr>
              <w:fldChar w:fldCharType="begin"/>
            </w:r>
            <w:r>
              <w:rPr>
                <w:noProof/>
                <w:webHidden/>
              </w:rPr>
              <w:instrText xml:space="preserve"> PAGEREF _Toc488738773 \h </w:instrText>
            </w:r>
            <w:r>
              <w:rPr>
                <w:noProof/>
                <w:webHidden/>
              </w:rPr>
            </w:r>
            <w:r>
              <w:rPr>
                <w:noProof/>
                <w:webHidden/>
              </w:rPr>
              <w:fldChar w:fldCharType="separate"/>
            </w:r>
            <w:r w:rsidR="00560789">
              <w:rPr>
                <w:noProof/>
                <w:webHidden/>
              </w:rPr>
              <w:t>5</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74" w:history="1">
            <w:r w:rsidRPr="0058281F">
              <w:rPr>
                <w:rStyle w:val="Hypertextovodkaz"/>
                <w:rFonts w:cstheme="minorHAnsi"/>
                <w:noProof/>
              </w:rPr>
              <w:t>3.2.</w:t>
            </w:r>
            <w:r>
              <w:rPr>
                <w:rFonts w:eastAsiaTheme="minorEastAsia"/>
                <w:noProof/>
                <w:lang w:eastAsia="cs-CZ"/>
              </w:rPr>
              <w:tab/>
            </w:r>
            <w:r w:rsidRPr="0058281F">
              <w:rPr>
                <w:rStyle w:val="Hypertextovodkaz"/>
                <w:rFonts w:cstheme="minorHAnsi"/>
                <w:noProof/>
              </w:rPr>
              <w:t>Programový výbor</w:t>
            </w:r>
            <w:r>
              <w:rPr>
                <w:noProof/>
                <w:webHidden/>
              </w:rPr>
              <w:tab/>
            </w:r>
            <w:r>
              <w:rPr>
                <w:noProof/>
                <w:webHidden/>
              </w:rPr>
              <w:fldChar w:fldCharType="begin"/>
            </w:r>
            <w:r>
              <w:rPr>
                <w:noProof/>
                <w:webHidden/>
              </w:rPr>
              <w:instrText xml:space="preserve"> PAGEREF _Toc488738774 \h </w:instrText>
            </w:r>
            <w:r>
              <w:rPr>
                <w:noProof/>
                <w:webHidden/>
              </w:rPr>
            </w:r>
            <w:r>
              <w:rPr>
                <w:noProof/>
                <w:webHidden/>
              </w:rPr>
              <w:fldChar w:fldCharType="separate"/>
            </w:r>
            <w:r w:rsidR="00560789">
              <w:rPr>
                <w:noProof/>
                <w:webHidden/>
              </w:rPr>
              <w:t>6</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75" w:history="1">
            <w:r w:rsidRPr="0058281F">
              <w:rPr>
                <w:rStyle w:val="Hypertextovodkaz"/>
                <w:rFonts w:cstheme="minorHAnsi"/>
                <w:noProof/>
              </w:rPr>
              <w:t>3.3.</w:t>
            </w:r>
            <w:r>
              <w:rPr>
                <w:rFonts w:eastAsiaTheme="minorEastAsia"/>
                <w:noProof/>
                <w:lang w:eastAsia="cs-CZ"/>
              </w:rPr>
              <w:tab/>
            </w:r>
            <w:r w:rsidRPr="0058281F">
              <w:rPr>
                <w:rStyle w:val="Hypertextovodkaz"/>
                <w:rFonts w:cstheme="minorHAnsi"/>
                <w:noProof/>
              </w:rPr>
              <w:t>Výběrová komise</w:t>
            </w:r>
            <w:r>
              <w:rPr>
                <w:noProof/>
                <w:webHidden/>
              </w:rPr>
              <w:tab/>
            </w:r>
            <w:r>
              <w:rPr>
                <w:noProof/>
                <w:webHidden/>
              </w:rPr>
              <w:fldChar w:fldCharType="begin"/>
            </w:r>
            <w:r>
              <w:rPr>
                <w:noProof/>
                <w:webHidden/>
              </w:rPr>
              <w:instrText xml:space="preserve"> PAGEREF _Toc488738775 \h </w:instrText>
            </w:r>
            <w:r>
              <w:rPr>
                <w:noProof/>
                <w:webHidden/>
              </w:rPr>
            </w:r>
            <w:r>
              <w:rPr>
                <w:noProof/>
                <w:webHidden/>
              </w:rPr>
              <w:fldChar w:fldCharType="separate"/>
            </w:r>
            <w:r w:rsidR="00560789">
              <w:rPr>
                <w:noProof/>
                <w:webHidden/>
              </w:rPr>
              <w:t>6</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76" w:history="1">
            <w:r w:rsidRPr="0058281F">
              <w:rPr>
                <w:rStyle w:val="Hypertextovodkaz"/>
                <w:rFonts w:cstheme="minorHAnsi"/>
                <w:noProof/>
              </w:rPr>
              <w:t>3.4.</w:t>
            </w:r>
            <w:r>
              <w:rPr>
                <w:rFonts w:eastAsiaTheme="minorEastAsia"/>
                <w:noProof/>
                <w:lang w:eastAsia="cs-CZ"/>
              </w:rPr>
              <w:tab/>
            </w:r>
            <w:r w:rsidRPr="0058281F">
              <w:rPr>
                <w:rStyle w:val="Hypertextovodkaz"/>
                <w:rFonts w:cstheme="minorHAnsi"/>
                <w:noProof/>
              </w:rPr>
              <w:t>Kontrolní výbor</w:t>
            </w:r>
            <w:r>
              <w:rPr>
                <w:noProof/>
                <w:webHidden/>
              </w:rPr>
              <w:tab/>
            </w:r>
            <w:r>
              <w:rPr>
                <w:noProof/>
                <w:webHidden/>
              </w:rPr>
              <w:fldChar w:fldCharType="begin"/>
            </w:r>
            <w:r>
              <w:rPr>
                <w:noProof/>
                <w:webHidden/>
              </w:rPr>
              <w:instrText xml:space="preserve"> PAGEREF _Toc488738776 \h </w:instrText>
            </w:r>
            <w:r>
              <w:rPr>
                <w:noProof/>
                <w:webHidden/>
              </w:rPr>
            </w:r>
            <w:r>
              <w:rPr>
                <w:noProof/>
                <w:webHidden/>
              </w:rPr>
              <w:fldChar w:fldCharType="separate"/>
            </w:r>
            <w:r w:rsidR="00560789">
              <w:rPr>
                <w:noProof/>
                <w:webHidden/>
              </w:rPr>
              <w:t>6</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77" w:history="1">
            <w:r w:rsidRPr="0058281F">
              <w:rPr>
                <w:rStyle w:val="Hypertextovodkaz"/>
                <w:rFonts w:cstheme="minorHAnsi"/>
                <w:noProof/>
              </w:rPr>
              <w:t>4.</w:t>
            </w:r>
            <w:r>
              <w:rPr>
                <w:rFonts w:eastAsiaTheme="minorEastAsia"/>
                <w:noProof/>
                <w:lang w:eastAsia="cs-CZ"/>
              </w:rPr>
              <w:tab/>
            </w:r>
            <w:r w:rsidRPr="0058281F">
              <w:rPr>
                <w:rStyle w:val="Hypertextovodkaz"/>
                <w:rFonts w:cstheme="minorHAnsi"/>
                <w:noProof/>
              </w:rPr>
              <w:t>Eliminace střetu zájmů při výběru projektů</w:t>
            </w:r>
            <w:r>
              <w:rPr>
                <w:noProof/>
                <w:webHidden/>
              </w:rPr>
              <w:tab/>
            </w:r>
            <w:r>
              <w:rPr>
                <w:noProof/>
                <w:webHidden/>
              </w:rPr>
              <w:fldChar w:fldCharType="begin"/>
            </w:r>
            <w:r>
              <w:rPr>
                <w:noProof/>
                <w:webHidden/>
              </w:rPr>
              <w:instrText xml:space="preserve"> PAGEREF _Toc488738777 \h </w:instrText>
            </w:r>
            <w:r>
              <w:rPr>
                <w:noProof/>
                <w:webHidden/>
              </w:rPr>
            </w:r>
            <w:r>
              <w:rPr>
                <w:noProof/>
                <w:webHidden/>
              </w:rPr>
              <w:fldChar w:fldCharType="separate"/>
            </w:r>
            <w:r w:rsidR="00560789">
              <w:rPr>
                <w:noProof/>
                <w:webHidden/>
              </w:rPr>
              <w:t>6</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78" w:history="1">
            <w:r w:rsidRPr="0058281F">
              <w:rPr>
                <w:rStyle w:val="Hypertextovodkaz"/>
                <w:rFonts w:cstheme="minorHAnsi"/>
                <w:noProof/>
              </w:rPr>
              <w:t>5.</w:t>
            </w:r>
            <w:r>
              <w:rPr>
                <w:rFonts w:eastAsiaTheme="minorEastAsia"/>
                <w:noProof/>
                <w:lang w:eastAsia="cs-CZ"/>
              </w:rPr>
              <w:tab/>
            </w:r>
            <w:r w:rsidRPr="0058281F">
              <w:rPr>
                <w:rStyle w:val="Hypertextovodkaz"/>
                <w:rFonts w:cstheme="minorHAnsi"/>
                <w:noProof/>
              </w:rPr>
              <w:t>Příprava a vyhlášení výzvy MAS</w:t>
            </w:r>
            <w:r>
              <w:rPr>
                <w:noProof/>
                <w:webHidden/>
              </w:rPr>
              <w:tab/>
            </w:r>
            <w:r>
              <w:rPr>
                <w:noProof/>
                <w:webHidden/>
              </w:rPr>
              <w:fldChar w:fldCharType="begin"/>
            </w:r>
            <w:r>
              <w:rPr>
                <w:noProof/>
                <w:webHidden/>
              </w:rPr>
              <w:instrText xml:space="preserve"> PAGEREF _Toc488738778 \h </w:instrText>
            </w:r>
            <w:r>
              <w:rPr>
                <w:noProof/>
                <w:webHidden/>
              </w:rPr>
            </w:r>
            <w:r>
              <w:rPr>
                <w:noProof/>
                <w:webHidden/>
              </w:rPr>
              <w:fldChar w:fldCharType="separate"/>
            </w:r>
            <w:r w:rsidR="00560789">
              <w:rPr>
                <w:noProof/>
                <w:webHidden/>
              </w:rPr>
              <w:t>7</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79" w:history="1">
            <w:r w:rsidRPr="0058281F">
              <w:rPr>
                <w:rStyle w:val="Hypertextovodkaz"/>
                <w:rFonts w:cstheme="minorHAnsi"/>
                <w:noProof/>
              </w:rPr>
              <w:t>6.</w:t>
            </w:r>
            <w:r>
              <w:rPr>
                <w:rFonts w:eastAsiaTheme="minorEastAsia"/>
                <w:noProof/>
                <w:lang w:eastAsia="cs-CZ"/>
              </w:rPr>
              <w:tab/>
            </w:r>
            <w:r w:rsidRPr="0058281F">
              <w:rPr>
                <w:rStyle w:val="Hypertextovodkaz"/>
                <w:rFonts w:cstheme="minorHAnsi"/>
                <w:noProof/>
              </w:rPr>
              <w:t>Příjem žádosti o dotaci</w:t>
            </w:r>
            <w:r>
              <w:rPr>
                <w:noProof/>
                <w:webHidden/>
              </w:rPr>
              <w:tab/>
            </w:r>
            <w:r>
              <w:rPr>
                <w:noProof/>
                <w:webHidden/>
              </w:rPr>
              <w:fldChar w:fldCharType="begin"/>
            </w:r>
            <w:r>
              <w:rPr>
                <w:noProof/>
                <w:webHidden/>
              </w:rPr>
              <w:instrText xml:space="preserve"> PAGEREF _Toc488738779 \h </w:instrText>
            </w:r>
            <w:r>
              <w:rPr>
                <w:noProof/>
                <w:webHidden/>
              </w:rPr>
            </w:r>
            <w:r>
              <w:rPr>
                <w:noProof/>
                <w:webHidden/>
              </w:rPr>
              <w:fldChar w:fldCharType="separate"/>
            </w:r>
            <w:r w:rsidR="00560789">
              <w:rPr>
                <w:noProof/>
                <w:webHidden/>
              </w:rPr>
              <w:t>10</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80" w:history="1">
            <w:r w:rsidRPr="0058281F">
              <w:rPr>
                <w:rStyle w:val="Hypertextovodkaz"/>
                <w:rFonts w:cstheme="minorHAnsi"/>
                <w:noProof/>
              </w:rPr>
              <w:t>7.</w:t>
            </w:r>
            <w:r>
              <w:rPr>
                <w:rFonts w:eastAsiaTheme="minorEastAsia"/>
                <w:noProof/>
                <w:lang w:eastAsia="cs-CZ"/>
              </w:rPr>
              <w:tab/>
            </w:r>
            <w:r w:rsidRPr="0058281F">
              <w:rPr>
                <w:rStyle w:val="Hypertextovodkaz"/>
                <w:rFonts w:cstheme="minorHAnsi"/>
                <w:noProof/>
              </w:rPr>
              <w:t>Hodnocení žádostí a výběr projektů</w:t>
            </w:r>
            <w:r>
              <w:rPr>
                <w:noProof/>
                <w:webHidden/>
              </w:rPr>
              <w:tab/>
            </w:r>
            <w:r>
              <w:rPr>
                <w:noProof/>
                <w:webHidden/>
              </w:rPr>
              <w:fldChar w:fldCharType="begin"/>
            </w:r>
            <w:r>
              <w:rPr>
                <w:noProof/>
                <w:webHidden/>
              </w:rPr>
              <w:instrText xml:space="preserve"> PAGEREF _Toc488738780 \h </w:instrText>
            </w:r>
            <w:r>
              <w:rPr>
                <w:noProof/>
                <w:webHidden/>
              </w:rPr>
            </w:r>
            <w:r>
              <w:rPr>
                <w:noProof/>
                <w:webHidden/>
              </w:rPr>
              <w:fldChar w:fldCharType="separate"/>
            </w:r>
            <w:r w:rsidR="00560789">
              <w:rPr>
                <w:noProof/>
                <w:webHidden/>
              </w:rPr>
              <w:t>10</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1" w:history="1">
            <w:r w:rsidRPr="0058281F">
              <w:rPr>
                <w:rStyle w:val="Hypertextovodkaz"/>
                <w:rFonts w:cstheme="minorHAnsi"/>
                <w:noProof/>
              </w:rPr>
              <w:t>7.1.</w:t>
            </w:r>
            <w:r>
              <w:rPr>
                <w:rFonts w:eastAsiaTheme="minorEastAsia"/>
                <w:noProof/>
                <w:lang w:eastAsia="cs-CZ"/>
              </w:rPr>
              <w:tab/>
            </w:r>
            <w:r w:rsidRPr="0058281F">
              <w:rPr>
                <w:rStyle w:val="Hypertextovodkaz"/>
                <w:rFonts w:cstheme="minorHAnsi"/>
                <w:noProof/>
              </w:rPr>
              <w:t>Kontrola formálních náležitostí a přijatelnosti (FN+P)</w:t>
            </w:r>
            <w:r>
              <w:rPr>
                <w:noProof/>
                <w:webHidden/>
              </w:rPr>
              <w:tab/>
            </w:r>
            <w:r>
              <w:rPr>
                <w:noProof/>
                <w:webHidden/>
              </w:rPr>
              <w:fldChar w:fldCharType="begin"/>
            </w:r>
            <w:r>
              <w:rPr>
                <w:noProof/>
                <w:webHidden/>
              </w:rPr>
              <w:instrText xml:space="preserve"> PAGEREF _Toc488738781 \h </w:instrText>
            </w:r>
            <w:r>
              <w:rPr>
                <w:noProof/>
                <w:webHidden/>
              </w:rPr>
            </w:r>
            <w:r>
              <w:rPr>
                <w:noProof/>
                <w:webHidden/>
              </w:rPr>
              <w:fldChar w:fldCharType="separate"/>
            </w:r>
            <w:r w:rsidR="00560789">
              <w:rPr>
                <w:noProof/>
                <w:webHidden/>
              </w:rPr>
              <w:t>10</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2" w:history="1">
            <w:r w:rsidRPr="0058281F">
              <w:rPr>
                <w:rStyle w:val="Hypertextovodkaz"/>
                <w:rFonts w:cstheme="minorHAnsi"/>
                <w:noProof/>
              </w:rPr>
              <w:t>7.2.</w:t>
            </w:r>
            <w:r>
              <w:rPr>
                <w:rFonts w:eastAsiaTheme="minorEastAsia"/>
                <w:noProof/>
                <w:lang w:eastAsia="cs-CZ"/>
              </w:rPr>
              <w:tab/>
            </w:r>
            <w:r w:rsidRPr="0058281F">
              <w:rPr>
                <w:rStyle w:val="Hypertextovodkaz"/>
                <w:rFonts w:cstheme="minorHAnsi"/>
                <w:noProof/>
              </w:rPr>
              <w:t>Věcné hodnocení (VH)</w:t>
            </w:r>
            <w:r>
              <w:rPr>
                <w:noProof/>
                <w:webHidden/>
              </w:rPr>
              <w:tab/>
            </w:r>
            <w:r>
              <w:rPr>
                <w:noProof/>
                <w:webHidden/>
              </w:rPr>
              <w:fldChar w:fldCharType="begin"/>
            </w:r>
            <w:r>
              <w:rPr>
                <w:noProof/>
                <w:webHidden/>
              </w:rPr>
              <w:instrText xml:space="preserve"> PAGEREF _Toc488738782 \h </w:instrText>
            </w:r>
            <w:r>
              <w:rPr>
                <w:noProof/>
                <w:webHidden/>
              </w:rPr>
            </w:r>
            <w:r>
              <w:rPr>
                <w:noProof/>
                <w:webHidden/>
              </w:rPr>
              <w:fldChar w:fldCharType="separate"/>
            </w:r>
            <w:r w:rsidR="00560789">
              <w:rPr>
                <w:noProof/>
                <w:webHidden/>
              </w:rPr>
              <w:t>11</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3" w:history="1">
            <w:r w:rsidRPr="0058281F">
              <w:rPr>
                <w:rStyle w:val="Hypertextovodkaz"/>
                <w:rFonts w:cstheme="minorHAnsi"/>
                <w:noProof/>
              </w:rPr>
              <w:t>7.3.</w:t>
            </w:r>
            <w:r>
              <w:rPr>
                <w:rFonts w:eastAsiaTheme="minorEastAsia"/>
                <w:noProof/>
                <w:lang w:eastAsia="cs-CZ"/>
              </w:rPr>
              <w:tab/>
            </w:r>
            <w:r w:rsidRPr="0058281F">
              <w:rPr>
                <w:rStyle w:val="Hypertextovodkaz"/>
                <w:rFonts w:cstheme="minorHAnsi"/>
                <w:noProof/>
              </w:rPr>
              <w:t>Výběr projektů</w:t>
            </w:r>
            <w:r>
              <w:rPr>
                <w:noProof/>
                <w:webHidden/>
              </w:rPr>
              <w:tab/>
            </w:r>
            <w:r>
              <w:rPr>
                <w:noProof/>
                <w:webHidden/>
              </w:rPr>
              <w:fldChar w:fldCharType="begin"/>
            </w:r>
            <w:r>
              <w:rPr>
                <w:noProof/>
                <w:webHidden/>
              </w:rPr>
              <w:instrText xml:space="preserve"> PAGEREF _Toc488738783 \h </w:instrText>
            </w:r>
            <w:r>
              <w:rPr>
                <w:noProof/>
                <w:webHidden/>
              </w:rPr>
            </w:r>
            <w:r>
              <w:rPr>
                <w:noProof/>
                <w:webHidden/>
              </w:rPr>
              <w:fldChar w:fldCharType="separate"/>
            </w:r>
            <w:r w:rsidR="00560789">
              <w:rPr>
                <w:noProof/>
                <w:webHidden/>
              </w:rPr>
              <w:t>12</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4" w:history="1">
            <w:r w:rsidRPr="0058281F">
              <w:rPr>
                <w:rStyle w:val="Hypertextovodkaz"/>
                <w:rFonts w:cstheme="minorHAnsi"/>
                <w:noProof/>
              </w:rPr>
              <w:t>7.4.</w:t>
            </w:r>
            <w:r>
              <w:rPr>
                <w:rFonts w:eastAsiaTheme="minorEastAsia"/>
                <w:noProof/>
                <w:lang w:eastAsia="cs-CZ"/>
              </w:rPr>
              <w:tab/>
            </w:r>
            <w:r w:rsidRPr="0058281F">
              <w:rPr>
                <w:rStyle w:val="Hypertextovodkaz"/>
                <w:rFonts w:cstheme="minorHAnsi"/>
                <w:noProof/>
              </w:rPr>
              <w:t>Přezkum hodnocení a výběru projektů</w:t>
            </w:r>
            <w:r>
              <w:rPr>
                <w:noProof/>
                <w:webHidden/>
              </w:rPr>
              <w:tab/>
            </w:r>
            <w:r>
              <w:rPr>
                <w:noProof/>
                <w:webHidden/>
              </w:rPr>
              <w:fldChar w:fldCharType="begin"/>
            </w:r>
            <w:r>
              <w:rPr>
                <w:noProof/>
                <w:webHidden/>
              </w:rPr>
              <w:instrText xml:space="preserve"> PAGEREF _Toc488738784 \h </w:instrText>
            </w:r>
            <w:r>
              <w:rPr>
                <w:noProof/>
                <w:webHidden/>
              </w:rPr>
            </w:r>
            <w:r>
              <w:rPr>
                <w:noProof/>
                <w:webHidden/>
              </w:rPr>
              <w:fldChar w:fldCharType="separate"/>
            </w:r>
            <w:r w:rsidR="00560789">
              <w:rPr>
                <w:noProof/>
                <w:webHidden/>
              </w:rPr>
              <w:t>13</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5" w:history="1">
            <w:r w:rsidRPr="0058281F">
              <w:rPr>
                <w:rStyle w:val="Hypertextovodkaz"/>
                <w:rFonts w:cstheme="minorHAnsi"/>
                <w:noProof/>
              </w:rPr>
              <w:t>7.5.</w:t>
            </w:r>
            <w:r>
              <w:rPr>
                <w:rFonts w:eastAsiaTheme="minorEastAsia"/>
                <w:noProof/>
                <w:lang w:eastAsia="cs-CZ"/>
              </w:rPr>
              <w:tab/>
            </w:r>
            <w:r w:rsidRPr="0058281F">
              <w:rPr>
                <w:rStyle w:val="Hypertextovodkaz"/>
                <w:rFonts w:cstheme="minorHAnsi"/>
                <w:noProof/>
              </w:rPr>
              <w:t>Informování žadatelů o výběru</w:t>
            </w:r>
            <w:r>
              <w:rPr>
                <w:noProof/>
                <w:webHidden/>
              </w:rPr>
              <w:tab/>
            </w:r>
            <w:r>
              <w:rPr>
                <w:noProof/>
                <w:webHidden/>
              </w:rPr>
              <w:fldChar w:fldCharType="begin"/>
            </w:r>
            <w:r>
              <w:rPr>
                <w:noProof/>
                <w:webHidden/>
              </w:rPr>
              <w:instrText xml:space="preserve"> PAGEREF _Toc488738785 \h </w:instrText>
            </w:r>
            <w:r>
              <w:rPr>
                <w:noProof/>
                <w:webHidden/>
              </w:rPr>
            </w:r>
            <w:r>
              <w:rPr>
                <w:noProof/>
                <w:webHidden/>
              </w:rPr>
              <w:fldChar w:fldCharType="separate"/>
            </w:r>
            <w:r w:rsidR="00560789">
              <w:rPr>
                <w:noProof/>
                <w:webHidden/>
              </w:rPr>
              <w:t>14</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86" w:history="1">
            <w:r w:rsidRPr="0058281F">
              <w:rPr>
                <w:rStyle w:val="Hypertextovodkaz"/>
                <w:rFonts w:cstheme="minorHAnsi"/>
                <w:noProof/>
              </w:rPr>
              <w:t>8.</w:t>
            </w:r>
            <w:r>
              <w:rPr>
                <w:rFonts w:eastAsiaTheme="minorEastAsia"/>
                <w:noProof/>
                <w:lang w:eastAsia="cs-CZ"/>
              </w:rPr>
              <w:tab/>
            </w:r>
            <w:r w:rsidRPr="0058281F">
              <w:rPr>
                <w:rStyle w:val="Hypertextovodkaz"/>
                <w:rFonts w:cstheme="minorHAnsi"/>
                <w:noProof/>
              </w:rPr>
              <w:t>Realizace projektů a postup při posuzování změn projektů</w:t>
            </w:r>
            <w:r>
              <w:rPr>
                <w:noProof/>
                <w:webHidden/>
              </w:rPr>
              <w:tab/>
            </w:r>
            <w:r>
              <w:rPr>
                <w:noProof/>
                <w:webHidden/>
              </w:rPr>
              <w:fldChar w:fldCharType="begin"/>
            </w:r>
            <w:r>
              <w:rPr>
                <w:noProof/>
                <w:webHidden/>
              </w:rPr>
              <w:instrText xml:space="preserve"> PAGEREF _Toc488738786 \h </w:instrText>
            </w:r>
            <w:r>
              <w:rPr>
                <w:noProof/>
                <w:webHidden/>
              </w:rPr>
            </w:r>
            <w:r>
              <w:rPr>
                <w:noProof/>
                <w:webHidden/>
              </w:rPr>
              <w:fldChar w:fldCharType="separate"/>
            </w:r>
            <w:r w:rsidR="00560789">
              <w:rPr>
                <w:noProof/>
                <w:webHidden/>
              </w:rPr>
              <w:t>14</w:t>
            </w:r>
            <w:r>
              <w:rPr>
                <w:noProof/>
                <w:webHidden/>
              </w:rPr>
              <w:fldChar w:fldCharType="end"/>
            </w:r>
          </w:hyperlink>
        </w:p>
        <w:p w:rsidR="001D4893" w:rsidRDefault="001D4893">
          <w:pPr>
            <w:pStyle w:val="Obsah1"/>
            <w:tabs>
              <w:tab w:val="left" w:pos="440"/>
              <w:tab w:val="right" w:leader="dot" w:pos="9062"/>
            </w:tabs>
            <w:rPr>
              <w:rFonts w:eastAsiaTheme="minorEastAsia"/>
              <w:noProof/>
              <w:lang w:eastAsia="cs-CZ"/>
            </w:rPr>
          </w:pPr>
          <w:hyperlink w:anchor="_Toc488738787" w:history="1">
            <w:r w:rsidRPr="0058281F">
              <w:rPr>
                <w:rStyle w:val="Hypertextovodkaz"/>
                <w:rFonts w:cstheme="minorHAnsi"/>
                <w:noProof/>
              </w:rPr>
              <w:t>9.</w:t>
            </w:r>
            <w:r>
              <w:rPr>
                <w:rFonts w:eastAsiaTheme="minorEastAsia"/>
                <w:noProof/>
                <w:lang w:eastAsia="cs-CZ"/>
              </w:rPr>
              <w:tab/>
            </w:r>
            <w:r w:rsidRPr="0058281F">
              <w:rPr>
                <w:rStyle w:val="Hypertextovodkaz"/>
                <w:rFonts w:cstheme="minorHAnsi"/>
                <w:noProof/>
              </w:rPr>
              <w:t>Auditní stopa, archivace</w:t>
            </w:r>
            <w:r>
              <w:rPr>
                <w:noProof/>
                <w:webHidden/>
              </w:rPr>
              <w:tab/>
            </w:r>
            <w:r>
              <w:rPr>
                <w:noProof/>
                <w:webHidden/>
              </w:rPr>
              <w:fldChar w:fldCharType="begin"/>
            </w:r>
            <w:r>
              <w:rPr>
                <w:noProof/>
                <w:webHidden/>
              </w:rPr>
              <w:instrText xml:space="preserve"> PAGEREF _Toc488738787 \h </w:instrText>
            </w:r>
            <w:r>
              <w:rPr>
                <w:noProof/>
                <w:webHidden/>
              </w:rPr>
            </w:r>
            <w:r>
              <w:rPr>
                <w:noProof/>
                <w:webHidden/>
              </w:rPr>
              <w:fldChar w:fldCharType="separate"/>
            </w:r>
            <w:r w:rsidR="00560789">
              <w:rPr>
                <w:noProof/>
                <w:webHidden/>
              </w:rPr>
              <w:t>14</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8" w:history="1">
            <w:r w:rsidRPr="0058281F">
              <w:rPr>
                <w:rStyle w:val="Hypertextovodkaz"/>
                <w:rFonts w:cstheme="minorHAnsi"/>
                <w:noProof/>
              </w:rPr>
              <w:t>10.</w:t>
            </w:r>
            <w:r>
              <w:rPr>
                <w:rFonts w:eastAsiaTheme="minorEastAsia"/>
                <w:noProof/>
                <w:lang w:eastAsia="cs-CZ"/>
              </w:rPr>
              <w:tab/>
            </w:r>
            <w:r w:rsidRPr="0058281F">
              <w:rPr>
                <w:rStyle w:val="Hypertextovodkaz"/>
                <w:rFonts w:cstheme="minorHAnsi"/>
                <w:noProof/>
              </w:rPr>
              <w:t>Spolupráce s externími subjekty ESIF při nesrovnalosti a stížnosti</w:t>
            </w:r>
            <w:r>
              <w:rPr>
                <w:noProof/>
                <w:webHidden/>
              </w:rPr>
              <w:tab/>
            </w:r>
            <w:r>
              <w:rPr>
                <w:noProof/>
                <w:webHidden/>
              </w:rPr>
              <w:fldChar w:fldCharType="begin"/>
            </w:r>
            <w:r>
              <w:rPr>
                <w:noProof/>
                <w:webHidden/>
              </w:rPr>
              <w:instrText xml:space="preserve"> PAGEREF _Toc488738788 \h </w:instrText>
            </w:r>
            <w:r>
              <w:rPr>
                <w:noProof/>
                <w:webHidden/>
              </w:rPr>
            </w:r>
            <w:r>
              <w:rPr>
                <w:noProof/>
                <w:webHidden/>
              </w:rPr>
              <w:fldChar w:fldCharType="separate"/>
            </w:r>
            <w:r w:rsidR="00560789">
              <w:rPr>
                <w:noProof/>
                <w:webHidden/>
              </w:rPr>
              <w:t>15</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89" w:history="1">
            <w:r w:rsidRPr="0058281F">
              <w:rPr>
                <w:rStyle w:val="Hypertextovodkaz"/>
                <w:rFonts w:cstheme="minorHAnsi"/>
                <w:noProof/>
              </w:rPr>
              <w:t>11.</w:t>
            </w:r>
            <w:r>
              <w:rPr>
                <w:rFonts w:eastAsiaTheme="minorEastAsia"/>
                <w:noProof/>
                <w:lang w:eastAsia="cs-CZ"/>
              </w:rPr>
              <w:tab/>
            </w:r>
            <w:r w:rsidRPr="0058281F">
              <w:rPr>
                <w:rStyle w:val="Hypertextovodkaz"/>
                <w:rFonts w:cstheme="minorHAnsi"/>
                <w:noProof/>
              </w:rPr>
              <w:t>Seznam zkratek:</w:t>
            </w:r>
            <w:r>
              <w:rPr>
                <w:noProof/>
                <w:webHidden/>
              </w:rPr>
              <w:tab/>
            </w:r>
            <w:r>
              <w:rPr>
                <w:noProof/>
                <w:webHidden/>
              </w:rPr>
              <w:fldChar w:fldCharType="begin"/>
            </w:r>
            <w:r>
              <w:rPr>
                <w:noProof/>
                <w:webHidden/>
              </w:rPr>
              <w:instrText xml:space="preserve"> PAGEREF _Toc488738789 \h </w:instrText>
            </w:r>
            <w:r>
              <w:rPr>
                <w:noProof/>
                <w:webHidden/>
              </w:rPr>
            </w:r>
            <w:r>
              <w:rPr>
                <w:noProof/>
                <w:webHidden/>
              </w:rPr>
              <w:fldChar w:fldCharType="separate"/>
            </w:r>
            <w:r w:rsidR="00560789">
              <w:rPr>
                <w:noProof/>
                <w:webHidden/>
              </w:rPr>
              <w:t>16</w:t>
            </w:r>
            <w:r>
              <w:rPr>
                <w:noProof/>
                <w:webHidden/>
              </w:rPr>
              <w:fldChar w:fldCharType="end"/>
            </w:r>
          </w:hyperlink>
        </w:p>
        <w:p w:rsidR="001D4893" w:rsidRDefault="001D4893">
          <w:pPr>
            <w:pStyle w:val="Obsah1"/>
            <w:tabs>
              <w:tab w:val="left" w:pos="660"/>
              <w:tab w:val="right" w:leader="dot" w:pos="9062"/>
            </w:tabs>
            <w:rPr>
              <w:rFonts w:eastAsiaTheme="minorEastAsia"/>
              <w:noProof/>
              <w:lang w:eastAsia="cs-CZ"/>
            </w:rPr>
          </w:pPr>
          <w:hyperlink w:anchor="_Toc488738790" w:history="1">
            <w:r w:rsidRPr="0058281F">
              <w:rPr>
                <w:rStyle w:val="Hypertextovodkaz"/>
                <w:rFonts w:cstheme="minorHAnsi"/>
                <w:noProof/>
              </w:rPr>
              <w:t>12.</w:t>
            </w:r>
            <w:r>
              <w:rPr>
                <w:rFonts w:eastAsiaTheme="minorEastAsia"/>
                <w:noProof/>
                <w:lang w:eastAsia="cs-CZ"/>
              </w:rPr>
              <w:tab/>
            </w:r>
            <w:r w:rsidRPr="0058281F">
              <w:rPr>
                <w:rStyle w:val="Hypertextovodkaz"/>
                <w:rFonts w:cstheme="minorHAnsi"/>
                <w:noProof/>
              </w:rPr>
              <w:t>Přílohy:</w:t>
            </w:r>
            <w:r>
              <w:rPr>
                <w:noProof/>
                <w:webHidden/>
              </w:rPr>
              <w:tab/>
            </w:r>
            <w:r>
              <w:rPr>
                <w:noProof/>
                <w:webHidden/>
              </w:rPr>
              <w:fldChar w:fldCharType="begin"/>
            </w:r>
            <w:r>
              <w:rPr>
                <w:noProof/>
                <w:webHidden/>
              </w:rPr>
              <w:instrText xml:space="preserve"> PAGEREF _Toc488738790 \h </w:instrText>
            </w:r>
            <w:r>
              <w:rPr>
                <w:noProof/>
                <w:webHidden/>
              </w:rPr>
            </w:r>
            <w:r>
              <w:rPr>
                <w:noProof/>
                <w:webHidden/>
              </w:rPr>
              <w:fldChar w:fldCharType="separate"/>
            </w:r>
            <w:r w:rsidR="00560789">
              <w:rPr>
                <w:noProof/>
                <w:webHidden/>
              </w:rPr>
              <w:t>16</w:t>
            </w:r>
            <w:r>
              <w:rPr>
                <w:noProof/>
                <w:webHidden/>
              </w:rPr>
              <w:fldChar w:fldCharType="end"/>
            </w:r>
          </w:hyperlink>
        </w:p>
        <w:p w:rsidR="00086C53" w:rsidRPr="007871BB" w:rsidRDefault="00086C53" w:rsidP="00086C53">
          <w:pPr>
            <w:spacing w:after="0"/>
            <w:rPr>
              <w:rFonts w:cstheme="minorHAnsi"/>
            </w:rPr>
          </w:pPr>
          <w:r w:rsidRPr="007871BB">
            <w:rPr>
              <w:rFonts w:cstheme="minorHAnsi"/>
              <w:b/>
              <w:bCs/>
            </w:rPr>
            <w:fldChar w:fldCharType="end"/>
          </w:r>
        </w:p>
      </w:sdtContent>
    </w:sdt>
    <w:p w:rsidR="00086C53" w:rsidRPr="007871BB" w:rsidRDefault="00086C53" w:rsidP="00086C53">
      <w:pPr>
        <w:spacing w:after="0"/>
        <w:jc w:val="both"/>
        <w:rPr>
          <w:rFonts w:cstheme="minorHAnsi"/>
          <w:b/>
        </w:rPr>
      </w:pPr>
    </w:p>
    <w:p w:rsidR="00086C53" w:rsidRDefault="00086C53" w:rsidP="00086C53">
      <w:pPr>
        <w:rPr>
          <w:rFonts w:eastAsiaTheme="majorEastAsia" w:cstheme="minorHAnsi"/>
          <w:b/>
          <w:bCs/>
        </w:rPr>
      </w:pPr>
      <w:r>
        <w:rPr>
          <w:rFonts w:cstheme="minorHAnsi"/>
        </w:rPr>
        <w:br w:type="page"/>
      </w:r>
    </w:p>
    <w:p w:rsidR="009753F4" w:rsidRPr="00086C53" w:rsidRDefault="009753F4" w:rsidP="00086C53">
      <w:pPr>
        <w:pStyle w:val="Nadpis1"/>
        <w:numPr>
          <w:ilvl w:val="0"/>
          <w:numId w:val="5"/>
        </w:numPr>
        <w:spacing w:before="0"/>
        <w:rPr>
          <w:rFonts w:cstheme="minorHAnsi"/>
          <w:color w:val="auto"/>
          <w:sz w:val="22"/>
          <w:szCs w:val="22"/>
        </w:rPr>
      </w:pPr>
      <w:bookmarkStart w:id="1" w:name="_Toc488738768"/>
      <w:r w:rsidRPr="00086C53">
        <w:rPr>
          <w:rFonts w:cstheme="minorHAnsi"/>
          <w:color w:val="auto"/>
          <w:sz w:val="22"/>
          <w:szCs w:val="22"/>
        </w:rPr>
        <w:lastRenderedPageBreak/>
        <w:t>Identifikace MAS</w:t>
      </w:r>
      <w:bookmarkEnd w:id="1"/>
    </w:p>
    <w:p w:rsidR="00022657" w:rsidRPr="00B00339" w:rsidRDefault="00022657" w:rsidP="00B00339">
      <w:pPr>
        <w:pStyle w:val="Odstavecseseznamem"/>
        <w:ind w:left="0"/>
        <w:jc w:val="both"/>
        <w:rPr>
          <w:rFonts w:cstheme="minorHAnsi"/>
        </w:rPr>
      </w:pPr>
      <w:r w:rsidRPr="00B00339">
        <w:rPr>
          <w:rFonts w:cstheme="minorHAnsi"/>
        </w:rPr>
        <w:t>MAS Horní Pomoraví o.p.s.</w:t>
      </w:r>
    </w:p>
    <w:p w:rsidR="00022657" w:rsidRPr="00B00339" w:rsidRDefault="00022657" w:rsidP="00B00339">
      <w:pPr>
        <w:pStyle w:val="Odstavecseseznamem"/>
        <w:ind w:left="0"/>
        <w:jc w:val="both"/>
        <w:rPr>
          <w:rFonts w:cstheme="minorHAnsi"/>
        </w:rPr>
      </w:pPr>
      <w:r w:rsidRPr="00B00339">
        <w:rPr>
          <w:rFonts w:cstheme="minorHAnsi"/>
        </w:rPr>
        <w:t>IČ: 277 77 146</w:t>
      </w:r>
    </w:p>
    <w:p w:rsidR="00022657" w:rsidRPr="00B00339" w:rsidRDefault="00022657" w:rsidP="00B00339">
      <w:pPr>
        <w:pStyle w:val="Odstavecseseznamem"/>
        <w:ind w:left="0"/>
        <w:jc w:val="both"/>
        <w:rPr>
          <w:rFonts w:cstheme="minorHAnsi"/>
        </w:rPr>
      </w:pPr>
      <w:r w:rsidRPr="00B00339">
        <w:rPr>
          <w:rFonts w:cstheme="minorHAnsi"/>
        </w:rPr>
        <w:t>sídlo společnosti: Hanušovice, Hlavní č.p.137, PSČ 788 33</w:t>
      </w:r>
    </w:p>
    <w:p w:rsidR="00022657" w:rsidRPr="00B00339" w:rsidRDefault="00022657" w:rsidP="00B00339">
      <w:pPr>
        <w:pStyle w:val="Odstavecseseznamem"/>
        <w:ind w:left="0"/>
        <w:jc w:val="both"/>
        <w:rPr>
          <w:rFonts w:cstheme="minorHAnsi"/>
        </w:rPr>
      </w:pPr>
      <w:r w:rsidRPr="00B00339">
        <w:rPr>
          <w:rFonts w:cstheme="minorHAnsi"/>
        </w:rPr>
        <w:t>Telefon: + 420 583 285 615</w:t>
      </w:r>
      <w:r w:rsidRPr="00B00339">
        <w:rPr>
          <w:rFonts w:cstheme="minorHAnsi"/>
        </w:rPr>
        <w:tab/>
      </w:r>
      <w:r w:rsidRPr="00B00339">
        <w:rPr>
          <w:rFonts w:cstheme="minorHAnsi"/>
        </w:rPr>
        <w:tab/>
      </w:r>
      <w:r w:rsidRPr="00B00339">
        <w:rPr>
          <w:rFonts w:cstheme="minorHAnsi"/>
        </w:rPr>
        <w:tab/>
      </w:r>
      <w:r w:rsidRPr="00B00339">
        <w:rPr>
          <w:rFonts w:cstheme="minorHAnsi"/>
        </w:rPr>
        <w:tab/>
      </w:r>
      <w:r w:rsidRPr="00B00339">
        <w:rPr>
          <w:rFonts w:cstheme="minorHAnsi"/>
        </w:rPr>
        <w:tab/>
      </w:r>
    </w:p>
    <w:p w:rsidR="00022657" w:rsidRPr="00B00339" w:rsidRDefault="00022657" w:rsidP="00B00339">
      <w:pPr>
        <w:pStyle w:val="Odstavecseseznamem"/>
        <w:ind w:left="0"/>
        <w:jc w:val="both"/>
        <w:rPr>
          <w:rFonts w:cstheme="minorHAnsi"/>
        </w:rPr>
      </w:pPr>
      <w:r w:rsidRPr="00B00339">
        <w:rPr>
          <w:rFonts w:cstheme="minorHAnsi"/>
        </w:rPr>
        <w:t>web: www.hornipomoravi.eu, Email: info@hornipomoravi.eu</w:t>
      </w:r>
      <w:r w:rsidRPr="00B00339">
        <w:rPr>
          <w:rFonts w:cstheme="minorHAnsi"/>
        </w:rPr>
        <w:tab/>
      </w:r>
    </w:p>
    <w:p w:rsidR="009A163E" w:rsidRPr="00B00339" w:rsidRDefault="00022657" w:rsidP="00086C53">
      <w:pPr>
        <w:pStyle w:val="Odstavecseseznamem"/>
        <w:ind w:left="0"/>
        <w:jc w:val="both"/>
        <w:rPr>
          <w:rFonts w:cstheme="minorHAnsi"/>
        </w:rPr>
      </w:pPr>
      <w:r w:rsidRPr="00B00339">
        <w:rPr>
          <w:rFonts w:cstheme="minorHAnsi"/>
        </w:rPr>
        <w:t>Číslo účtu: 193758861/0600</w:t>
      </w:r>
    </w:p>
    <w:p w:rsidR="00DD5E02" w:rsidRPr="00086C53" w:rsidRDefault="009753F4" w:rsidP="00086C53">
      <w:pPr>
        <w:pStyle w:val="Nadpis1"/>
        <w:numPr>
          <w:ilvl w:val="0"/>
          <w:numId w:val="5"/>
        </w:numPr>
        <w:spacing w:before="0"/>
        <w:rPr>
          <w:rFonts w:cstheme="minorHAnsi"/>
          <w:color w:val="auto"/>
          <w:sz w:val="22"/>
          <w:szCs w:val="22"/>
        </w:rPr>
      </w:pPr>
      <w:bookmarkStart w:id="2" w:name="_Toc488738769"/>
      <w:r w:rsidRPr="00086C53">
        <w:rPr>
          <w:rFonts w:cstheme="minorHAnsi"/>
          <w:color w:val="auto"/>
          <w:sz w:val="22"/>
          <w:szCs w:val="22"/>
        </w:rPr>
        <w:t>Administrativní kapacity</w:t>
      </w:r>
      <w:bookmarkEnd w:id="2"/>
    </w:p>
    <w:p w:rsidR="00DD5E02" w:rsidRPr="00086C53" w:rsidRDefault="00DD5E02" w:rsidP="00086C53">
      <w:pPr>
        <w:pStyle w:val="Nadpis1"/>
        <w:numPr>
          <w:ilvl w:val="1"/>
          <w:numId w:val="5"/>
        </w:numPr>
        <w:spacing w:before="0"/>
        <w:rPr>
          <w:rFonts w:cstheme="minorHAnsi"/>
          <w:color w:val="auto"/>
          <w:sz w:val="22"/>
          <w:szCs w:val="22"/>
        </w:rPr>
      </w:pPr>
      <w:bookmarkStart w:id="3" w:name="_Toc488738770"/>
      <w:r w:rsidRPr="00086C53">
        <w:rPr>
          <w:rFonts w:cstheme="minorHAnsi"/>
          <w:color w:val="auto"/>
          <w:sz w:val="22"/>
          <w:szCs w:val="22"/>
        </w:rPr>
        <w:t>Kancelář MAS Horní Pomoraví o.p.s.</w:t>
      </w:r>
      <w:bookmarkEnd w:id="3"/>
    </w:p>
    <w:p w:rsidR="00DD5E02" w:rsidRPr="00B00339" w:rsidRDefault="00DD5E02" w:rsidP="00B00339">
      <w:pPr>
        <w:pStyle w:val="Styl10bZarovnatdoblokuVlevo-063cmZa0bdkov1"/>
        <w:spacing w:line="276" w:lineRule="auto"/>
        <w:rPr>
          <w:rFonts w:asciiTheme="minorHAnsi" w:hAnsiTheme="minorHAnsi" w:cstheme="minorHAnsi"/>
          <w:color w:val="000000" w:themeColor="text1"/>
          <w:sz w:val="22"/>
          <w:szCs w:val="22"/>
        </w:rPr>
      </w:pPr>
      <w:r w:rsidRPr="00B00339">
        <w:rPr>
          <w:rFonts w:asciiTheme="minorHAnsi" w:hAnsiTheme="minorHAnsi" w:cstheme="minorHAnsi"/>
          <w:color w:val="000000" w:themeColor="text1"/>
          <w:sz w:val="22"/>
          <w:szCs w:val="22"/>
        </w:rPr>
        <w:t>Tvoří personální, technické a administrativní zázemí pro činnost obecně prospěšné společnosti MAS Horní Pomoraví a místního partnerství (organizační složky Místní akční skupiny Horní Pomoraví).</w:t>
      </w:r>
    </w:p>
    <w:p w:rsidR="00670763" w:rsidRDefault="00670763" w:rsidP="00670763">
      <w:pPr>
        <w:pStyle w:val="Styl10bZarovnatdoblokuVlevo-063cmZa0bdkov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Projektový tým SCLLD:</w:t>
      </w:r>
      <w:r>
        <w:rPr>
          <w:rFonts w:asciiTheme="minorHAnsi" w:hAnsiTheme="minorHAnsi" w:cstheme="minorHAnsi"/>
          <w:color w:val="000000" w:themeColor="text1"/>
          <w:sz w:val="22"/>
          <w:szCs w:val="22"/>
        </w:rPr>
        <w:tab/>
      </w:r>
      <w:r w:rsidRPr="00B00339">
        <w:rPr>
          <w:rFonts w:asciiTheme="minorHAnsi" w:hAnsiTheme="minorHAnsi" w:cstheme="minorHAnsi"/>
          <w:color w:val="000000" w:themeColor="text1"/>
          <w:sz w:val="22"/>
          <w:szCs w:val="22"/>
        </w:rPr>
        <w:t>Bartošová Anna – manažerka animace OPVVV</w:t>
      </w:r>
    </w:p>
    <w:p w:rsidR="00670763" w:rsidRDefault="00670763" w:rsidP="00670763">
      <w:pPr>
        <w:pStyle w:val="Styl10bZarovnatdoblokuVlevo-063cmZa0bdkov1"/>
        <w:spacing w:line="276" w:lineRule="auto"/>
        <w:ind w:left="2127"/>
        <w:rPr>
          <w:rFonts w:asciiTheme="minorHAnsi" w:hAnsiTheme="minorHAnsi" w:cstheme="minorHAnsi"/>
          <w:color w:val="000000" w:themeColor="text1"/>
          <w:sz w:val="22"/>
          <w:szCs w:val="22"/>
        </w:rPr>
      </w:pPr>
      <w:proofErr w:type="spellStart"/>
      <w:r w:rsidRPr="00B00339">
        <w:rPr>
          <w:rFonts w:asciiTheme="minorHAnsi" w:hAnsiTheme="minorHAnsi" w:cstheme="minorHAnsi"/>
          <w:color w:val="000000" w:themeColor="text1"/>
          <w:sz w:val="22"/>
          <w:szCs w:val="22"/>
        </w:rPr>
        <w:t>Baslerová</w:t>
      </w:r>
      <w:proofErr w:type="spellEnd"/>
      <w:r w:rsidRPr="00B00339">
        <w:rPr>
          <w:rFonts w:asciiTheme="minorHAnsi" w:hAnsiTheme="minorHAnsi" w:cstheme="minorHAnsi"/>
          <w:color w:val="000000" w:themeColor="text1"/>
          <w:sz w:val="22"/>
          <w:szCs w:val="22"/>
        </w:rPr>
        <w:t xml:space="preserve"> Renata –</w:t>
      </w:r>
      <w:r>
        <w:rPr>
          <w:rFonts w:asciiTheme="minorHAnsi" w:hAnsiTheme="minorHAnsi" w:cstheme="minorHAnsi"/>
          <w:color w:val="000000" w:themeColor="text1"/>
          <w:sz w:val="22"/>
          <w:szCs w:val="22"/>
        </w:rPr>
        <w:t xml:space="preserve"> </w:t>
      </w:r>
      <w:r w:rsidRPr="00B00339">
        <w:rPr>
          <w:rFonts w:asciiTheme="minorHAnsi" w:hAnsiTheme="minorHAnsi" w:cstheme="minorHAnsi"/>
          <w:color w:val="000000" w:themeColor="text1"/>
          <w:sz w:val="22"/>
          <w:szCs w:val="22"/>
        </w:rPr>
        <w:t>manažerka CLLD programového rámce PRV</w:t>
      </w:r>
    </w:p>
    <w:p w:rsidR="00670763" w:rsidRPr="00B00339" w:rsidRDefault="00670763" w:rsidP="00670763">
      <w:pPr>
        <w:pStyle w:val="Styl10bZarovnatdoblokuVlevo-063cmZa0bdkov1"/>
        <w:spacing w:line="276" w:lineRule="auto"/>
        <w:ind w:left="2124" w:firstLine="3"/>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Heclová</w:t>
      </w:r>
      <w:proofErr w:type="spellEnd"/>
      <w:r w:rsidRPr="00B0033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Dana </w:t>
      </w:r>
      <w:r w:rsidRPr="00B00339">
        <w:rPr>
          <w:rFonts w:asciiTheme="minorHAnsi" w:hAnsiTheme="minorHAnsi" w:cstheme="minorHAnsi"/>
          <w:color w:val="000000" w:themeColor="text1"/>
          <w:sz w:val="22"/>
          <w:szCs w:val="22"/>
        </w:rPr>
        <w:t xml:space="preserve">– finanční manažerka </w:t>
      </w:r>
    </w:p>
    <w:p w:rsidR="00670763" w:rsidRDefault="00670763" w:rsidP="00670763">
      <w:pPr>
        <w:pStyle w:val="Styl10bZarovnatdoblokuVlevo-063cmZa0bdkov1"/>
        <w:spacing w:line="276" w:lineRule="auto"/>
        <w:ind w:left="2127" w:hanging="3"/>
        <w:rPr>
          <w:rFonts w:asciiTheme="minorHAnsi" w:hAnsiTheme="minorHAnsi" w:cstheme="minorHAnsi"/>
          <w:color w:val="000000" w:themeColor="text1"/>
          <w:sz w:val="22"/>
          <w:szCs w:val="22"/>
        </w:rPr>
      </w:pPr>
      <w:r w:rsidRPr="00B00339">
        <w:rPr>
          <w:rFonts w:asciiTheme="minorHAnsi" w:hAnsiTheme="minorHAnsi" w:cstheme="minorHAnsi"/>
          <w:color w:val="000000" w:themeColor="text1"/>
          <w:sz w:val="22"/>
          <w:szCs w:val="22"/>
        </w:rPr>
        <w:t>Hošek Karel – vedoucí zaměstnanec pro realizaci SCLLD</w:t>
      </w:r>
      <w:r>
        <w:rPr>
          <w:rFonts w:asciiTheme="minorHAnsi" w:hAnsiTheme="minorHAnsi" w:cstheme="minorHAnsi"/>
          <w:color w:val="000000" w:themeColor="text1"/>
          <w:sz w:val="22"/>
          <w:szCs w:val="22"/>
        </w:rPr>
        <w:t xml:space="preserve">, </w:t>
      </w:r>
      <w:r w:rsidRPr="00B00339">
        <w:rPr>
          <w:rFonts w:asciiTheme="minorHAnsi" w:hAnsiTheme="minorHAnsi" w:cstheme="minorHAnsi"/>
          <w:color w:val="000000" w:themeColor="text1"/>
          <w:sz w:val="22"/>
          <w:szCs w:val="22"/>
        </w:rPr>
        <w:t>manažer CLLD programového rámce OPZ a IROP</w:t>
      </w:r>
    </w:p>
    <w:p w:rsidR="00670763" w:rsidRPr="00B00339" w:rsidRDefault="00670763" w:rsidP="00670763">
      <w:pPr>
        <w:pStyle w:val="Styl10bZarovnatdoblokuVlevo-063cmZa0bdkov1"/>
        <w:spacing w:line="276" w:lineRule="auto"/>
        <w:ind w:left="2127"/>
        <w:rPr>
          <w:rFonts w:asciiTheme="minorHAnsi" w:hAnsiTheme="minorHAnsi" w:cstheme="minorHAnsi"/>
          <w:color w:val="000000" w:themeColor="text1"/>
          <w:sz w:val="22"/>
          <w:szCs w:val="22"/>
        </w:rPr>
      </w:pPr>
      <w:r w:rsidRPr="00B00339">
        <w:rPr>
          <w:rFonts w:asciiTheme="minorHAnsi" w:hAnsiTheme="minorHAnsi" w:cstheme="minorHAnsi"/>
          <w:color w:val="000000" w:themeColor="text1"/>
          <w:sz w:val="22"/>
          <w:szCs w:val="22"/>
        </w:rPr>
        <w:t>Olejníková Hana – manažer</w:t>
      </w:r>
      <w:r>
        <w:rPr>
          <w:rFonts w:asciiTheme="minorHAnsi" w:hAnsiTheme="minorHAnsi" w:cstheme="minorHAnsi"/>
          <w:color w:val="000000" w:themeColor="text1"/>
          <w:sz w:val="22"/>
          <w:szCs w:val="22"/>
        </w:rPr>
        <w:t>ka CLLD programového rámce IROP</w:t>
      </w:r>
    </w:p>
    <w:p w:rsidR="00DD5E02" w:rsidRPr="00B00339" w:rsidRDefault="00DD5E02" w:rsidP="00B00339">
      <w:pPr>
        <w:pStyle w:val="Styl10bZarovnatdoblokuVlevo-063cmZa0bdkov1"/>
        <w:spacing w:line="276" w:lineRule="auto"/>
        <w:rPr>
          <w:rFonts w:asciiTheme="minorHAnsi" w:hAnsiTheme="minorHAnsi" w:cstheme="minorHAnsi"/>
          <w:sz w:val="22"/>
          <w:szCs w:val="22"/>
        </w:rPr>
      </w:pPr>
      <w:r w:rsidRPr="00B00339">
        <w:rPr>
          <w:rFonts w:asciiTheme="minorHAnsi" w:hAnsiTheme="minorHAnsi" w:cstheme="minorHAnsi"/>
          <w:color w:val="000000" w:themeColor="text1"/>
          <w:sz w:val="22"/>
          <w:szCs w:val="22"/>
        </w:rPr>
        <w:tab/>
      </w:r>
      <w:r w:rsidRPr="00B00339">
        <w:rPr>
          <w:rFonts w:asciiTheme="minorHAnsi" w:hAnsiTheme="minorHAnsi" w:cstheme="minorHAnsi"/>
          <w:color w:val="000000" w:themeColor="text1"/>
          <w:sz w:val="22"/>
          <w:szCs w:val="22"/>
        </w:rPr>
        <w:tab/>
      </w:r>
    </w:p>
    <w:p w:rsidR="00DD5E02" w:rsidRPr="00B00339" w:rsidRDefault="00DD5E02" w:rsidP="00B00339">
      <w:pPr>
        <w:pStyle w:val="Odstavecseseznamem"/>
        <w:ind w:left="0"/>
        <w:jc w:val="both"/>
        <w:rPr>
          <w:rFonts w:cstheme="minorHAnsi"/>
        </w:rPr>
      </w:pPr>
      <w:r w:rsidRPr="00B00339">
        <w:rPr>
          <w:rFonts w:cstheme="minorHAnsi"/>
        </w:rPr>
        <w:t>MAS Horní Pomoraví o.p.s. provozuje od 1. 7. 2008 turistické informační centrum v Hanušovicích a v rámci regionu působí v kanceláři v Hanušovicích na adrese Hlavní 137, Hanušovice 788 33. Postavení jednotlivých pracovníků schematicky znázorňuje níže uvedený obrázek organizačního schématu.</w:t>
      </w:r>
    </w:p>
    <w:p w:rsidR="00DA578A" w:rsidRPr="00B00339" w:rsidRDefault="00DA578A" w:rsidP="00B00339">
      <w:pPr>
        <w:pStyle w:val="Odstavecseseznamem"/>
        <w:ind w:left="0"/>
        <w:jc w:val="both"/>
        <w:rPr>
          <w:rFonts w:cstheme="minorHAnsi"/>
        </w:rPr>
      </w:pPr>
    </w:p>
    <w:p w:rsidR="006303B0" w:rsidRPr="00B00339" w:rsidRDefault="00DA578A" w:rsidP="00B00339">
      <w:pPr>
        <w:pStyle w:val="Odstavecseseznamem"/>
        <w:spacing w:after="0"/>
        <w:ind w:left="0"/>
        <w:jc w:val="both"/>
        <w:rPr>
          <w:rFonts w:cstheme="minorHAnsi"/>
          <w:noProof/>
          <w:lang w:eastAsia="cs-CZ"/>
        </w:rPr>
      </w:pPr>
      <w:r w:rsidRPr="00B00339">
        <w:rPr>
          <w:rFonts w:cstheme="minorHAnsi"/>
          <w:i/>
        </w:rPr>
        <w:t xml:space="preserve">Obrázek č. </w:t>
      </w:r>
      <w:proofErr w:type="gramStart"/>
      <w:r w:rsidRPr="00B00339">
        <w:rPr>
          <w:rFonts w:cstheme="minorHAnsi"/>
          <w:i/>
        </w:rPr>
        <w:t>1</w:t>
      </w:r>
      <w:r w:rsidR="00DD5E02" w:rsidRPr="00B00339">
        <w:rPr>
          <w:rFonts w:cstheme="minorHAnsi"/>
          <w:i/>
        </w:rPr>
        <w:t>:  Organizační</w:t>
      </w:r>
      <w:proofErr w:type="gramEnd"/>
      <w:r w:rsidR="00DD5E02" w:rsidRPr="00B00339">
        <w:rPr>
          <w:rFonts w:cstheme="minorHAnsi"/>
          <w:i/>
        </w:rPr>
        <w:t xml:space="preserve"> schéma MAS Horní Pomoraví o.p.s.</w:t>
      </w:r>
      <w:r w:rsidR="006303B0" w:rsidRPr="00B00339">
        <w:rPr>
          <w:rFonts w:cstheme="minorHAnsi"/>
          <w:noProof/>
          <w:lang w:eastAsia="cs-CZ"/>
        </w:rPr>
        <w:t xml:space="preserve"> </w:t>
      </w:r>
    </w:p>
    <w:p w:rsidR="00DD5E02" w:rsidRPr="00B00339" w:rsidRDefault="006303B0" w:rsidP="00B00339">
      <w:pPr>
        <w:pStyle w:val="Odstavecseseznamem"/>
        <w:spacing w:after="0"/>
        <w:ind w:left="0"/>
        <w:jc w:val="both"/>
        <w:rPr>
          <w:rFonts w:cstheme="minorHAnsi"/>
          <w:noProof/>
          <w:lang w:eastAsia="cs-CZ"/>
        </w:rPr>
      </w:pPr>
      <w:r w:rsidRPr="00B00339">
        <w:rPr>
          <w:rFonts w:cstheme="minorHAnsi"/>
          <w:noProof/>
          <w:lang w:eastAsia="cs-CZ"/>
        </w:rPr>
        <w:drawing>
          <wp:inline distT="0" distB="0" distL="0" distR="0" wp14:anchorId="18A748C9" wp14:editId="64A00A4E">
            <wp:extent cx="2560268" cy="306000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60268" cy="3060000"/>
                    </a:xfrm>
                    <a:prstGeom prst="rect">
                      <a:avLst/>
                    </a:prstGeom>
                  </pic:spPr>
                </pic:pic>
              </a:graphicData>
            </a:graphic>
          </wp:inline>
        </w:drawing>
      </w:r>
    </w:p>
    <w:p w:rsidR="00DA578A" w:rsidRPr="00B00339" w:rsidRDefault="00DA578A" w:rsidP="00B00339">
      <w:pPr>
        <w:pStyle w:val="Odstavecseseznamem"/>
        <w:spacing w:after="0"/>
        <w:ind w:left="0"/>
        <w:rPr>
          <w:rFonts w:cstheme="minorHAnsi"/>
          <w:i/>
        </w:rPr>
      </w:pPr>
      <w:r w:rsidRPr="00B00339">
        <w:rPr>
          <w:rFonts w:cstheme="minorHAnsi"/>
          <w:i/>
        </w:rPr>
        <w:t>Zdroj: vlastní zpracování</w:t>
      </w:r>
    </w:p>
    <w:p w:rsidR="00EA6BB5" w:rsidRPr="00B00339" w:rsidRDefault="00EA6BB5" w:rsidP="00B00339">
      <w:pPr>
        <w:pStyle w:val="Odstavecseseznamem"/>
        <w:spacing w:after="0"/>
        <w:ind w:left="0"/>
        <w:rPr>
          <w:rFonts w:cstheme="minorHAnsi"/>
          <w:i/>
        </w:rPr>
      </w:pPr>
    </w:p>
    <w:p w:rsidR="00DA578A" w:rsidRPr="00086C53" w:rsidRDefault="00DA578A" w:rsidP="00086C53">
      <w:pPr>
        <w:pStyle w:val="Nadpis1"/>
        <w:numPr>
          <w:ilvl w:val="1"/>
          <w:numId w:val="5"/>
        </w:numPr>
        <w:spacing w:before="0"/>
        <w:rPr>
          <w:rFonts w:cstheme="minorHAnsi"/>
          <w:color w:val="auto"/>
          <w:sz w:val="22"/>
          <w:szCs w:val="22"/>
        </w:rPr>
      </w:pPr>
      <w:bookmarkStart w:id="4" w:name="_Toc488738771"/>
      <w:r w:rsidRPr="00086C53">
        <w:rPr>
          <w:rFonts w:cstheme="minorHAnsi"/>
          <w:color w:val="auto"/>
          <w:sz w:val="22"/>
          <w:szCs w:val="22"/>
        </w:rPr>
        <w:lastRenderedPageBreak/>
        <w:t>Projektový tým SCLLD Místní akční skupiny Horní Pomoraví (místního partnerství)</w:t>
      </w:r>
      <w:bookmarkEnd w:id="4"/>
    </w:p>
    <w:p w:rsidR="00DA578A" w:rsidRPr="00B00339" w:rsidRDefault="00DA578A" w:rsidP="00B00339">
      <w:pPr>
        <w:pStyle w:val="Odstavecseseznamem"/>
        <w:spacing w:after="0"/>
        <w:ind w:left="0"/>
        <w:jc w:val="both"/>
        <w:rPr>
          <w:rFonts w:cstheme="minorHAnsi"/>
        </w:rPr>
      </w:pPr>
      <w:r w:rsidRPr="00B00339">
        <w:rPr>
          <w:rFonts w:cstheme="minorHAnsi"/>
        </w:rPr>
        <w:t>Zaměstnanci MAS Horní Pomoraví o.p.s. mají jasně rozdělené role ve vztahu k jednotlivým operačním programům a činnostem obecně pros</w:t>
      </w:r>
      <w:r w:rsidR="00AF0003">
        <w:rPr>
          <w:rFonts w:cstheme="minorHAnsi"/>
        </w:rPr>
        <w:t>pěšné společnosti mimo SCLLD. K ja</w:t>
      </w:r>
      <w:r w:rsidRPr="00B00339">
        <w:rPr>
          <w:rFonts w:cstheme="minorHAnsi"/>
        </w:rPr>
        <w:t>sné</w:t>
      </w:r>
      <w:r w:rsidR="00A171D3">
        <w:rPr>
          <w:rFonts w:cstheme="minorHAnsi"/>
        </w:rPr>
        <w:t>mu</w:t>
      </w:r>
      <w:r w:rsidRPr="00B00339">
        <w:rPr>
          <w:rFonts w:cstheme="minorHAnsi"/>
        </w:rPr>
        <w:t xml:space="preserve"> rozdělení rolí k jednotlivým </w:t>
      </w:r>
      <w:r w:rsidR="004A14AC" w:rsidRPr="00B00339">
        <w:rPr>
          <w:rFonts w:cstheme="minorHAnsi"/>
        </w:rPr>
        <w:t xml:space="preserve">operačním programům </w:t>
      </w:r>
      <w:r w:rsidR="00AF0003">
        <w:rPr>
          <w:rFonts w:cstheme="minorHAnsi"/>
        </w:rPr>
        <w:t xml:space="preserve">i </w:t>
      </w:r>
      <w:r w:rsidR="004A14AC" w:rsidRPr="00B00339">
        <w:rPr>
          <w:rFonts w:cstheme="minorHAnsi"/>
        </w:rPr>
        <w:t>obsahu</w:t>
      </w:r>
      <w:r w:rsidR="00AF0003">
        <w:rPr>
          <w:rFonts w:cstheme="minorHAnsi"/>
        </w:rPr>
        <w:t xml:space="preserve"> slouží</w:t>
      </w:r>
      <w:r w:rsidR="004A14AC" w:rsidRPr="00B00339">
        <w:rPr>
          <w:rFonts w:cstheme="minorHAnsi"/>
        </w:rPr>
        <w:t xml:space="preserve"> níže uvedené organizační schéma managementu místní</w:t>
      </w:r>
      <w:r w:rsidR="00AF0003">
        <w:rPr>
          <w:rFonts w:cstheme="minorHAnsi"/>
        </w:rPr>
        <w:t>ho</w:t>
      </w:r>
      <w:r w:rsidR="004A14AC" w:rsidRPr="00B00339">
        <w:rPr>
          <w:rFonts w:cstheme="minorHAnsi"/>
        </w:rPr>
        <w:t xml:space="preserve"> partnerství.</w:t>
      </w:r>
    </w:p>
    <w:p w:rsidR="004A14AC" w:rsidRPr="00040401" w:rsidRDefault="004A14AC" w:rsidP="00B00339">
      <w:pPr>
        <w:pStyle w:val="Odstavecseseznamem"/>
        <w:spacing w:after="0"/>
        <w:ind w:left="0"/>
        <w:jc w:val="both"/>
        <w:rPr>
          <w:rFonts w:cstheme="minorHAnsi"/>
        </w:rPr>
      </w:pPr>
      <w:r w:rsidRPr="00B00339">
        <w:rPr>
          <w:rFonts w:cstheme="minorHAnsi"/>
        </w:rPr>
        <w:t>Integrovaný regionální operačn</w:t>
      </w:r>
      <w:r w:rsidR="00A171D3">
        <w:rPr>
          <w:rFonts w:cstheme="minorHAnsi"/>
        </w:rPr>
        <w:t>í program je svou alokací a šíří</w:t>
      </w:r>
      <w:r w:rsidRPr="00B00339">
        <w:rPr>
          <w:rFonts w:cstheme="minorHAnsi"/>
        </w:rPr>
        <w:t xml:space="preserve"> zaměření hlavním operačním programem SCLLD MAS Horní Pomoraví, a pro jeho implementaci jsou určeni dva manažeři, a to Hana Olejníková </w:t>
      </w:r>
      <w:r w:rsidR="00D42F4C">
        <w:rPr>
          <w:rFonts w:cstheme="minorHAnsi"/>
        </w:rPr>
        <w:t xml:space="preserve">(0,9 úvazku pro IROP) </w:t>
      </w:r>
      <w:r w:rsidRPr="00B00339">
        <w:rPr>
          <w:rFonts w:cstheme="minorHAnsi"/>
        </w:rPr>
        <w:t>a Karel Hošek</w:t>
      </w:r>
      <w:r w:rsidR="00D42F4C">
        <w:rPr>
          <w:rFonts w:cstheme="minorHAnsi"/>
        </w:rPr>
        <w:t xml:space="preserve"> (0,9 úvazku pro IROP a OPZ)</w:t>
      </w:r>
      <w:r w:rsidRPr="00B00339">
        <w:rPr>
          <w:rFonts w:cstheme="minorHAnsi"/>
        </w:rPr>
        <w:t>. Zaměstnanci určeni k implementaci programového rámce IROP SCLLD MAS Horní Pomoraví budou zajišťovat veškerý administrativní a informační servis pro vyhlášení a hodnocení výzev a spolupráci s příjemci při realizaci projektů podpořených z</w:t>
      </w:r>
      <w:r w:rsidR="007750C1">
        <w:rPr>
          <w:rFonts w:cstheme="minorHAnsi"/>
        </w:rPr>
        <w:t> </w:t>
      </w:r>
      <w:r w:rsidRPr="00B00339">
        <w:rPr>
          <w:rFonts w:cstheme="minorHAnsi"/>
        </w:rPr>
        <w:t>IROP</w:t>
      </w:r>
      <w:r w:rsidR="007750C1">
        <w:rPr>
          <w:rFonts w:cstheme="minorHAnsi"/>
        </w:rPr>
        <w:t>, ale nebudou se podíle</w:t>
      </w:r>
      <w:r w:rsidR="00D4506D">
        <w:rPr>
          <w:rFonts w:cstheme="minorHAnsi"/>
        </w:rPr>
        <w:t>t</w:t>
      </w:r>
      <w:r w:rsidR="007750C1">
        <w:rPr>
          <w:rFonts w:cstheme="minorHAnsi"/>
        </w:rPr>
        <w:t xml:space="preserve"> na hodnocení projektů</w:t>
      </w:r>
      <w:r w:rsidRPr="00B00339">
        <w:rPr>
          <w:rFonts w:cstheme="minorHAnsi"/>
        </w:rPr>
        <w:t>.</w:t>
      </w:r>
      <w:r w:rsidR="007750C1">
        <w:rPr>
          <w:rFonts w:cstheme="minorHAnsi"/>
        </w:rPr>
        <w:t xml:space="preserve"> Ostatní členové pracovníci projektového týmu SCLLD, kteří se nebudou podílet na komunikaci s žadatel</w:t>
      </w:r>
      <w:r w:rsidR="00670763">
        <w:rPr>
          <w:rFonts w:cstheme="minorHAnsi"/>
        </w:rPr>
        <w:t xml:space="preserve">i, animačních aktivitách k IROP, </w:t>
      </w:r>
      <w:r w:rsidR="007750C1">
        <w:rPr>
          <w:rFonts w:cstheme="minorHAnsi"/>
        </w:rPr>
        <w:t xml:space="preserve">budou </w:t>
      </w:r>
      <w:r w:rsidR="007750C1" w:rsidRPr="00040401">
        <w:rPr>
          <w:rFonts w:cstheme="minorHAnsi"/>
        </w:rPr>
        <w:t>provádět kontrolu a hodnocení formálních náležitostí a přijatelnosti projektů, které budou předloženy do IROP v rámci výzev MAS.</w:t>
      </w:r>
    </w:p>
    <w:p w:rsidR="00DE7A97" w:rsidRPr="00B00339" w:rsidRDefault="00D42F4C" w:rsidP="00B00339">
      <w:pPr>
        <w:pStyle w:val="Odstavecseseznamem"/>
        <w:spacing w:after="0"/>
        <w:ind w:left="0"/>
        <w:jc w:val="both"/>
        <w:rPr>
          <w:rFonts w:cstheme="minorHAnsi"/>
        </w:rPr>
      </w:pPr>
      <w:r w:rsidRPr="00040401">
        <w:rPr>
          <w:rFonts w:cstheme="minorHAnsi"/>
        </w:rPr>
        <w:t>V případě potřeby bude zaměstnán nový zaměstnan</w:t>
      </w:r>
      <w:r w:rsidR="00040401" w:rsidRPr="00040401">
        <w:rPr>
          <w:rFonts w:cstheme="minorHAnsi"/>
        </w:rPr>
        <w:t>ec</w:t>
      </w:r>
      <w:r w:rsidRPr="00040401">
        <w:rPr>
          <w:rFonts w:cstheme="minorHAnsi"/>
        </w:rPr>
        <w:t xml:space="preserve"> </w:t>
      </w:r>
      <w:r w:rsidR="00D44FC6" w:rsidRPr="00040401">
        <w:rPr>
          <w:rFonts w:cstheme="minorHAnsi"/>
        </w:rPr>
        <w:t xml:space="preserve">či externí pracovník </w:t>
      </w:r>
      <w:r w:rsidRPr="00040401">
        <w:rPr>
          <w:rFonts w:cstheme="minorHAnsi"/>
        </w:rPr>
        <w:t xml:space="preserve">na implementaci IROP formou DPP, DPČ </w:t>
      </w:r>
      <w:r w:rsidR="00D44FC6" w:rsidRPr="00040401">
        <w:rPr>
          <w:rFonts w:cstheme="minorHAnsi"/>
        </w:rPr>
        <w:t>či PS, který by se podílel na adm</w:t>
      </w:r>
      <w:r w:rsidR="00D44FC6">
        <w:rPr>
          <w:rFonts w:cstheme="minorHAnsi"/>
        </w:rPr>
        <w:t xml:space="preserve">inistraci a implementaci IROP vč. hodnocení projektů. </w:t>
      </w:r>
      <w:r w:rsidR="00DE7A97">
        <w:rPr>
          <w:rFonts w:cstheme="minorHAnsi"/>
        </w:rPr>
        <w:t>Pracovníci projektového týmu SCLLD</w:t>
      </w:r>
      <w:r w:rsidR="00D44FC6">
        <w:rPr>
          <w:rFonts w:cstheme="minorHAnsi"/>
        </w:rPr>
        <w:t xml:space="preserve"> (vč. externistů)</w:t>
      </w:r>
      <w:r w:rsidR="00DE7A97">
        <w:rPr>
          <w:rFonts w:cstheme="minorHAnsi"/>
        </w:rPr>
        <w:t xml:space="preserve"> absolvovali </w:t>
      </w:r>
      <w:r w:rsidR="00D44FC6">
        <w:rPr>
          <w:rFonts w:cstheme="minorHAnsi"/>
        </w:rPr>
        <w:t xml:space="preserve">či absolvují </w:t>
      </w:r>
      <w:r w:rsidR="00DE7A97">
        <w:rPr>
          <w:rFonts w:cstheme="minorHAnsi"/>
        </w:rPr>
        <w:t>školení k CSSF (vyhlašování výzev, hodnocení projektů aj.) a mají zřízen</w:t>
      </w:r>
      <w:r w:rsidR="00D4506D">
        <w:rPr>
          <w:rFonts w:cstheme="minorHAnsi"/>
        </w:rPr>
        <w:t>ý</w:t>
      </w:r>
      <w:r w:rsidR="00DE7A97">
        <w:rPr>
          <w:rFonts w:cstheme="minorHAnsi"/>
        </w:rPr>
        <w:t xml:space="preserve"> elektronický podpis. </w:t>
      </w:r>
    </w:p>
    <w:p w:rsidR="004A14AC" w:rsidRPr="00B00339" w:rsidRDefault="004A14AC" w:rsidP="00B00339">
      <w:pPr>
        <w:pStyle w:val="Odstavecseseznamem"/>
        <w:spacing w:after="0"/>
        <w:ind w:left="0"/>
        <w:rPr>
          <w:rFonts w:cstheme="minorHAnsi"/>
          <w:i/>
        </w:rPr>
      </w:pPr>
    </w:p>
    <w:p w:rsidR="00DA578A" w:rsidRPr="00B00339" w:rsidRDefault="00DA578A" w:rsidP="00B00339">
      <w:pPr>
        <w:pStyle w:val="Odstavecseseznamem"/>
        <w:spacing w:after="0"/>
        <w:ind w:left="0"/>
        <w:jc w:val="both"/>
        <w:rPr>
          <w:rFonts w:cstheme="minorHAnsi"/>
          <w:i/>
        </w:rPr>
      </w:pPr>
      <w:r w:rsidRPr="00B00339">
        <w:rPr>
          <w:rFonts w:cstheme="minorHAnsi"/>
          <w:i/>
        </w:rPr>
        <w:t xml:space="preserve">Obrázek č. </w:t>
      </w:r>
      <w:proofErr w:type="gramStart"/>
      <w:r w:rsidRPr="00B00339">
        <w:rPr>
          <w:rFonts w:cstheme="minorHAnsi"/>
          <w:i/>
        </w:rPr>
        <w:t>2:  Organizační</w:t>
      </w:r>
      <w:proofErr w:type="gramEnd"/>
      <w:r w:rsidRPr="00B00339">
        <w:rPr>
          <w:rFonts w:cstheme="minorHAnsi"/>
          <w:i/>
        </w:rPr>
        <w:t xml:space="preserve"> schéma managementu místního partnerství</w:t>
      </w:r>
    </w:p>
    <w:p w:rsidR="00DA578A" w:rsidRPr="00B00339" w:rsidRDefault="00DA578A" w:rsidP="00B00339">
      <w:pPr>
        <w:pStyle w:val="Odstavecseseznamem"/>
        <w:spacing w:after="0"/>
        <w:ind w:left="0"/>
        <w:jc w:val="both"/>
        <w:rPr>
          <w:rFonts w:cstheme="minorHAnsi"/>
          <w:noProof/>
          <w:lang w:eastAsia="cs-CZ"/>
        </w:rPr>
      </w:pPr>
      <w:r w:rsidRPr="00B00339">
        <w:rPr>
          <w:rFonts w:cstheme="minorHAnsi"/>
          <w:noProof/>
          <w:lang w:eastAsia="cs-CZ"/>
        </w:rPr>
        <w:drawing>
          <wp:inline distT="0" distB="0" distL="0" distR="0" wp14:anchorId="3B588F65" wp14:editId="4F81F96C">
            <wp:extent cx="5353050" cy="3028950"/>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7066" t="22062" r="10768" b="15367"/>
                    <a:stretch/>
                  </pic:blipFill>
                  <pic:spPr bwMode="auto">
                    <a:xfrm>
                      <a:off x="0" y="0"/>
                      <a:ext cx="5353878" cy="3029419"/>
                    </a:xfrm>
                    <a:prstGeom prst="rect">
                      <a:avLst/>
                    </a:prstGeom>
                    <a:ln>
                      <a:noFill/>
                    </a:ln>
                    <a:extLst>
                      <a:ext uri="{53640926-AAD7-44D8-BBD7-CCE9431645EC}">
                        <a14:shadowObscured xmlns:a14="http://schemas.microsoft.com/office/drawing/2010/main"/>
                      </a:ext>
                    </a:extLst>
                  </pic:spPr>
                </pic:pic>
              </a:graphicData>
            </a:graphic>
          </wp:inline>
        </w:drawing>
      </w:r>
    </w:p>
    <w:p w:rsidR="00DD5E02" w:rsidRPr="00B00339" w:rsidRDefault="00DD5E02" w:rsidP="00B00339">
      <w:pPr>
        <w:pStyle w:val="Odstavecseseznamem"/>
        <w:spacing w:after="0"/>
        <w:ind w:left="0"/>
        <w:rPr>
          <w:rFonts w:cstheme="minorHAnsi"/>
          <w:i/>
        </w:rPr>
      </w:pPr>
      <w:r w:rsidRPr="00B00339">
        <w:rPr>
          <w:rFonts w:cstheme="minorHAnsi"/>
          <w:i/>
        </w:rPr>
        <w:t>Zdroj: vlastní zpracování</w:t>
      </w:r>
    </w:p>
    <w:p w:rsidR="00DD5E02" w:rsidRPr="00B00339" w:rsidRDefault="00DD5E02" w:rsidP="00B00339">
      <w:pPr>
        <w:pStyle w:val="Odstavecseseznamem"/>
        <w:ind w:left="1080"/>
        <w:jc w:val="both"/>
        <w:rPr>
          <w:rFonts w:cstheme="minorHAnsi"/>
        </w:rPr>
      </w:pPr>
    </w:p>
    <w:p w:rsidR="004A14AC" w:rsidRPr="00086C53" w:rsidRDefault="004A14AC" w:rsidP="00086C53">
      <w:pPr>
        <w:pStyle w:val="Nadpis1"/>
        <w:numPr>
          <w:ilvl w:val="0"/>
          <w:numId w:val="5"/>
        </w:numPr>
        <w:spacing w:before="0"/>
        <w:rPr>
          <w:rFonts w:cstheme="minorHAnsi"/>
          <w:color w:val="auto"/>
          <w:sz w:val="22"/>
          <w:szCs w:val="22"/>
        </w:rPr>
      </w:pPr>
      <w:bookmarkStart w:id="5" w:name="_Toc488738772"/>
      <w:r w:rsidRPr="00086C53">
        <w:rPr>
          <w:rFonts w:cstheme="minorHAnsi"/>
          <w:color w:val="auto"/>
          <w:sz w:val="22"/>
          <w:szCs w:val="22"/>
        </w:rPr>
        <w:t xml:space="preserve">Orgány </w:t>
      </w:r>
      <w:r w:rsidR="008F53B0" w:rsidRPr="00086C53">
        <w:rPr>
          <w:rFonts w:cstheme="minorHAnsi"/>
          <w:color w:val="auto"/>
          <w:sz w:val="22"/>
          <w:szCs w:val="22"/>
        </w:rPr>
        <w:t>organizační složky</w:t>
      </w:r>
      <w:r w:rsidRPr="00086C53">
        <w:rPr>
          <w:rFonts w:cstheme="minorHAnsi"/>
          <w:color w:val="auto"/>
          <w:sz w:val="22"/>
          <w:szCs w:val="22"/>
        </w:rPr>
        <w:t xml:space="preserve"> Místní akční skupina Horní Pomoraví</w:t>
      </w:r>
      <w:r w:rsidR="008F53B0" w:rsidRPr="00086C53">
        <w:rPr>
          <w:rFonts w:cstheme="minorHAnsi"/>
          <w:color w:val="auto"/>
          <w:sz w:val="22"/>
          <w:szCs w:val="22"/>
        </w:rPr>
        <w:t xml:space="preserve"> (místní partnerství)</w:t>
      </w:r>
      <w:bookmarkEnd w:id="5"/>
    </w:p>
    <w:p w:rsidR="006D25F8" w:rsidRPr="00B00339" w:rsidRDefault="00A171D3" w:rsidP="00B00339">
      <w:pPr>
        <w:autoSpaceDE w:val="0"/>
        <w:autoSpaceDN w:val="0"/>
        <w:adjustRightInd w:val="0"/>
        <w:jc w:val="both"/>
        <w:rPr>
          <w:rFonts w:cstheme="minorHAnsi"/>
          <w:iCs/>
        </w:rPr>
      </w:pPr>
      <w:r w:rsidRPr="00962823">
        <w:rPr>
          <w:rFonts w:eastAsiaTheme="majorEastAsia" w:cstheme="minorHAnsi"/>
          <w:b/>
          <w:bCs/>
        </w:rPr>
        <w:t xml:space="preserve">Aby </w:t>
      </w:r>
      <w:r w:rsidR="004A14AC" w:rsidRPr="00962823">
        <w:rPr>
          <w:rFonts w:eastAsiaTheme="majorEastAsia" w:cstheme="minorHAnsi"/>
          <w:b/>
          <w:bCs/>
        </w:rPr>
        <w:t xml:space="preserve">MAS Horní Pomoraví o.p.s. mohla vytvořit a implementovat strategii CLLD v období </w:t>
      </w:r>
      <w:proofErr w:type="gramStart"/>
      <w:r w:rsidR="004A14AC" w:rsidRPr="00962823">
        <w:rPr>
          <w:rFonts w:eastAsiaTheme="majorEastAsia" w:cstheme="minorHAnsi"/>
          <w:b/>
          <w:bCs/>
        </w:rPr>
        <w:t>2014 –</w:t>
      </w:r>
      <w:r w:rsidR="004A14AC" w:rsidRPr="00B00339">
        <w:rPr>
          <w:rFonts w:cstheme="minorHAnsi"/>
          <w:iCs/>
        </w:rPr>
        <w:t xml:space="preserve"> </w:t>
      </w:r>
      <w:r w:rsidR="004A14AC" w:rsidRPr="00E474F7">
        <w:rPr>
          <w:rFonts w:cstheme="minorHAnsi"/>
          <w:b/>
          <w:iCs/>
        </w:rPr>
        <w:t>2020</w:t>
      </w:r>
      <w:proofErr w:type="gramEnd"/>
      <w:r w:rsidR="004A14AC" w:rsidRPr="00B00339">
        <w:rPr>
          <w:rFonts w:cstheme="minorHAnsi"/>
          <w:iCs/>
        </w:rPr>
        <w:t xml:space="preserve">, tak v roce 2015 dle principů standardizace </w:t>
      </w:r>
      <w:r w:rsidRPr="00B00339">
        <w:rPr>
          <w:rFonts w:cstheme="minorHAnsi"/>
          <w:iCs/>
        </w:rPr>
        <w:t xml:space="preserve">MAS </w:t>
      </w:r>
      <w:r w:rsidR="004A14AC" w:rsidRPr="00B00339">
        <w:rPr>
          <w:rFonts w:cstheme="minorHAnsi"/>
          <w:iCs/>
        </w:rPr>
        <w:t>vytvořila organiz</w:t>
      </w:r>
      <w:r>
        <w:rPr>
          <w:rFonts w:cstheme="minorHAnsi"/>
          <w:iCs/>
        </w:rPr>
        <w:t>ační složku Místní akční skupina</w:t>
      </w:r>
      <w:r w:rsidR="004A14AC" w:rsidRPr="00B00339">
        <w:rPr>
          <w:rFonts w:cstheme="minorHAnsi"/>
          <w:iCs/>
        </w:rPr>
        <w:t xml:space="preserve"> Horní Pomoraví neboli </w:t>
      </w:r>
      <w:r w:rsidR="004A14AC" w:rsidRPr="00B00339">
        <w:rPr>
          <w:rFonts w:cstheme="minorHAnsi"/>
          <w:b/>
          <w:iCs/>
        </w:rPr>
        <w:t xml:space="preserve">místní partnerství </w:t>
      </w:r>
      <w:r w:rsidR="006D25F8" w:rsidRPr="00B00339">
        <w:rPr>
          <w:rFonts w:cstheme="minorHAnsi"/>
          <w:iCs/>
        </w:rPr>
        <w:t>(dále místní partnerství),</w:t>
      </w:r>
      <w:r w:rsidR="006D25F8" w:rsidRPr="00B00339">
        <w:rPr>
          <w:rFonts w:cstheme="minorHAnsi"/>
        </w:rPr>
        <w:t xml:space="preserve"> o které rozhoduje shromáždění partnerů. Organizační složka Místní akční skupina Horní Pomoraví je otevřené místní </w:t>
      </w:r>
      <w:r w:rsidR="006D25F8" w:rsidRPr="00B00339">
        <w:rPr>
          <w:rFonts w:cstheme="minorHAnsi"/>
        </w:rPr>
        <w:lastRenderedPageBreak/>
        <w:t xml:space="preserve">partnerství, které vzniká podpisem partnerské smlouvy mezi partnerem a obecně prospěšnou společností za účelem implementace strategie komunitně vedeného místního rozvoje (SCLLD). </w:t>
      </w:r>
    </w:p>
    <w:p w:rsidR="006D25F8" w:rsidRPr="00B00339" w:rsidRDefault="006D25F8" w:rsidP="00B00339">
      <w:pPr>
        <w:autoSpaceDE w:val="0"/>
        <w:autoSpaceDN w:val="0"/>
        <w:adjustRightInd w:val="0"/>
        <w:jc w:val="both"/>
        <w:rPr>
          <w:rFonts w:cstheme="minorHAnsi"/>
          <w:iCs/>
        </w:rPr>
      </w:pPr>
      <w:r w:rsidRPr="00B00339">
        <w:rPr>
          <w:rFonts w:cstheme="minorHAnsi"/>
          <w:iCs/>
        </w:rPr>
        <w:t xml:space="preserve">Partneři tvoří tzv. </w:t>
      </w:r>
      <w:r w:rsidRPr="00040401">
        <w:rPr>
          <w:rFonts w:cstheme="minorHAnsi"/>
          <w:b/>
          <w:iCs/>
        </w:rPr>
        <w:t>Shromáždění partnerů Místní akční skupiny Horní Pomoraví</w:t>
      </w:r>
      <w:r w:rsidRPr="00040401">
        <w:rPr>
          <w:rFonts w:cstheme="minorHAnsi"/>
          <w:iCs/>
        </w:rPr>
        <w:t>, kter</w:t>
      </w:r>
      <w:r w:rsidR="00D4506D" w:rsidRPr="00040401">
        <w:rPr>
          <w:rFonts w:cstheme="minorHAnsi"/>
          <w:iCs/>
        </w:rPr>
        <w:t>ý</w:t>
      </w:r>
      <w:r w:rsidRPr="00040401">
        <w:rPr>
          <w:rFonts w:cstheme="minorHAnsi"/>
          <w:iCs/>
        </w:rPr>
        <w:t xml:space="preserve"> je </w:t>
      </w:r>
      <w:r w:rsidRPr="00040401">
        <w:rPr>
          <w:rFonts w:cstheme="minorHAnsi"/>
        </w:rPr>
        <w:t>nejvyšší orgán místního partnerství</w:t>
      </w:r>
      <w:r w:rsidR="00040401" w:rsidRPr="00040401">
        <w:rPr>
          <w:rFonts w:cstheme="minorHAnsi"/>
        </w:rPr>
        <w:t>,</w:t>
      </w:r>
      <w:r w:rsidRPr="00040401">
        <w:rPr>
          <w:rFonts w:cstheme="minorHAnsi"/>
          <w:iCs/>
        </w:rPr>
        <w:t xml:space="preserve"> a je </w:t>
      </w:r>
      <w:r w:rsidR="00040401" w:rsidRPr="00040401">
        <w:rPr>
          <w:rFonts w:cstheme="minorHAnsi"/>
          <w:iCs/>
        </w:rPr>
        <w:t>tvořeno</w:t>
      </w:r>
      <w:r w:rsidR="00040401">
        <w:rPr>
          <w:rFonts w:cstheme="minorHAnsi"/>
          <w:iCs/>
        </w:rPr>
        <w:t xml:space="preserve"> pěti zájmovými </w:t>
      </w:r>
      <w:r w:rsidRPr="00B00339">
        <w:rPr>
          <w:rFonts w:cstheme="minorHAnsi"/>
          <w:iCs/>
        </w:rPr>
        <w:t>skupin</w:t>
      </w:r>
      <w:r w:rsidR="00040401">
        <w:rPr>
          <w:rFonts w:cstheme="minorHAnsi"/>
          <w:iCs/>
        </w:rPr>
        <w:t>ami</w:t>
      </w:r>
      <w:r w:rsidRPr="00B00339">
        <w:rPr>
          <w:rFonts w:cstheme="minorHAnsi"/>
          <w:iCs/>
        </w:rPr>
        <w:t>:</w:t>
      </w:r>
    </w:p>
    <w:p w:rsidR="006D25F8" w:rsidRPr="00B00339" w:rsidRDefault="006D25F8" w:rsidP="00EE048F">
      <w:pPr>
        <w:pStyle w:val="Odstavecseseznamem"/>
        <w:numPr>
          <w:ilvl w:val="0"/>
          <w:numId w:val="1"/>
        </w:numPr>
        <w:autoSpaceDE w:val="0"/>
        <w:autoSpaceDN w:val="0"/>
        <w:adjustRightInd w:val="0"/>
        <w:spacing w:before="240" w:after="0"/>
        <w:ind w:left="391" w:hanging="391"/>
        <w:jc w:val="both"/>
        <w:rPr>
          <w:rFonts w:cstheme="minorHAnsi"/>
          <w:iCs/>
        </w:rPr>
      </w:pPr>
      <w:r w:rsidRPr="00B00339">
        <w:rPr>
          <w:rFonts w:cstheme="minorHAnsi"/>
          <w:iCs/>
        </w:rPr>
        <w:t>Životní prostředí</w:t>
      </w:r>
    </w:p>
    <w:p w:rsidR="006D25F8" w:rsidRPr="00B00339" w:rsidRDefault="006D25F8" w:rsidP="00EE048F">
      <w:pPr>
        <w:pStyle w:val="Odstavecseseznamem"/>
        <w:numPr>
          <w:ilvl w:val="0"/>
          <w:numId w:val="1"/>
        </w:numPr>
        <w:autoSpaceDE w:val="0"/>
        <w:autoSpaceDN w:val="0"/>
        <w:adjustRightInd w:val="0"/>
        <w:spacing w:after="0"/>
        <w:ind w:left="391" w:hanging="391"/>
        <w:jc w:val="both"/>
        <w:rPr>
          <w:rFonts w:cstheme="minorHAnsi"/>
          <w:iCs/>
        </w:rPr>
      </w:pPr>
      <w:r w:rsidRPr="00B00339">
        <w:rPr>
          <w:rFonts w:cstheme="minorHAnsi"/>
          <w:iCs/>
        </w:rPr>
        <w:t>Podnikání a regionální produkce</w:t>
      </w:r>
    </w:p>
    <w:p w:rsidR="006D25F8" w:rsidRPr="00B00339" w:rsidRDefault="006D25F8" w:rsidP="00EE048F">
      <w:pPr>
        <w:pStyle w:val="Odstavecseseznamem"/>
        <w:numPr>
          <w:ilvl w:val="0"/>
          <w:numId w:val="1"/>
        </w:numPr>
        <w:autoSpaceDE w:val="0"/>
        <w:autoSpaceDN w:val="0"/>
        <w:adjustRightInd w:val="0"/>
        <w:spacing w:after="0"/>
        <w:ind w:left="391" w:hanging="391"/>
        <w:jc w:val="both"/>
        <w:rPr>
          <w:rFonts w:cstheme="minorHAnsi"/>
          <w:iCs/>
        </w:rPr>
      </w:pPr>
      <w:r w:rsidRPr="00B00339">
        <w:rPr>
          <w:rFonts w:cstheme="minorHAnsi"/>
          <w:iCs/>
        </w:rPr>
        <w:t>Komunitní život</w:t>
      </w:r>
    </w:p>
    <w:p w:rsidR="006D25F8" w:rsidRPr="00B00339" w:rsidRDefault="006D25F8" w:rsidP="00EE048F">
      <w:pPr>
        <w:pStyle w:val="Odstavecseseznamem"/>
        <w:numPr>
          <w:ilvl w:val="0"/>
          <w:numId w:val="1"/>
        </w:numPr>
        <w:autoSpaceDE w:val="0"/>
        <w:autoSpaceDN w:val="0"/>
        <w:adjustRightInd w:val="0"/>
        <w:spacing w:after="0"/>
        <w:ind w:left="391" w:hanging="391"/>
        <w:jc w:val="both"/>
        <w:rPr>
          <w:rFonts w:cstheme="minorHAnsi"/>
          <w:iCs/>
        </w:rPr>
      </w:pPr>
      <w:r w:rsidRPr="00B00339">
        <w:rPr>
          <w:rFonts w:cstheme="minorHAnsi"/>
          <w:iCs/>
        </w:rPr>
        <w:t>Regionální identita</w:t>
      </w:r>
    </w:p>
    <w:p w:rsidR="006D25F8" w:rsidRPr="00B00339" w:rsidRDefault="006D25F8" w:rsidP="00EE048F">
      <w:pPr>
        <w:pStyle w:val="Odstavecseseznamem"/>
        <w:numPr>
          <w:ilvl w:val="0"/>
          <w:numId w:val="1"/>
        </w:numPr>
        <w:autoSpaceDE w:val="0"/>
        <w:autoSpaceDN w:val="0"/>
        <w:adjustRightInd w:val="0"/>
        <w:spacing w:after="0"/>
        <w:ind w:left="391" w:hanging="391"/>
        <w:jc w:val="both"/>
        <w:rPr>
          <w:rFonts w:cstheme="minorHAnsi"/>
          <w:iCs/>
        </w:rPr>
      </w:pPr>
      <w:r w:rsidRPr="00B00339">
        <w:rPr>
          <w:rFonts w:cstheme="minorHAnsi"/>
          <w:iCs/>
        </w:rPr>
        <w:t>Rozvoj obcí</w:t>
      </w:r>
    </w:p>
    <w:p w:rsidR="006D25F8" w:rsidRPr="00B00339" w:rsidRDefault="006D25F8" w:rsidP="00B00339">
      <w:pPr>
        <w:pStyle w:val="Odstavecseseznamem"/>
        <w:spacing w:after="0"/>
        <w:ind w:left="0"/>
        <w:jc w:val="both"/>
        <w:rPr>
          <w:rFonts w:cstheme="minorHAnsi"/>
        </w:rPr>
      </w:pPr>
    </w:p>
    <w:p w:rsidR="006D25F8" w:rsidRPr="00B00339" w:rsidRDefault="006D25F8" w:rsidP="00B00339">
      <w:pPr>
        <w:pStyle w:val="Odstavecseseznamem"/>
        <w:spacing w:after="0"/>
        <w:ind w:left="0"/>
        <w:jc w:val="both"/>
        <w:rPr>
          <w:rFonts w:cstheme="minorHAnsi"/>
        </w:rPr>
      </w:pPr>
      <w:r w:rsidRPr="00B00339">
        <w:rPr>
          <w:rFonts w:cstheme="minorHAnsi"/>
        </w:rPr>
        <w:t>Dle statutu organizační složky Místní akční skupiny Horní Pomoraví vykonává tyto činnosti:</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Komunitně vedený místní rozvoj (CLLD) – CLLD je uskutečňována na základě Strategie komunitně vedeného místního rozvoje pro území MAS Horní Pomoraví (SCLLD);</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Rozvoj partnerství – podpora vzniku a rozvoj partnerství místních subjektů (neziskových organizací, podnikatelů a zástupců veřejné správy); součinnost s místními, regionálními, národními a zahraničními subjekty;</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 xml:space="preserve">Práce v regionu na základě metody </w:t>
      </w:r>
      <w:proofErr w:type="gramStart"/>
      <w:r w:rsidRPr="00B00339">
        <w:rPr>
          <w:rFonts w:cstheme="minorHAnsi"/>
        </w:rPr>
        <w:t>LEADER - příprava</w:t>
      </w:r>
      <w:proofErr w:type="gramEnd"/>
      <w:r w:rsidRPr="00B00339">
        <w:rPr>
          <w:rFonts w:cstheme="minorHAnsi"/>
        </w:rPr>
        <w:t xml:space="preserve"> a realizace koordinace metody LEADER včetně příslušných dotačních evropských a národních programů; využití nejlepších zkušeností metody LEADER a šíření informací o úspěších; činnosti spojené s příjmem, výběrem a kontrolou projektů; zavádění kvalitních integrovaných rozvojových strategií venkovských regionů, jejich vytváření místními občany a organizacemi s využitím místních, přírodních, kulturních a lidských zdrojů na principu „zdola nahoru“.</w:t>
      </w:r>
    </w:p>
    <w:p w:rsidR="006D25F8" w:rsidRPr="00B00339" w:rsidRDefault="006D25F8" w:rsidP="00B00339">
      <w:pPr>
        <w:pStyle w:val="Odstavecseseznamem"/>
        <w:autoSpaceDE w:val="0"/>
        <w:autoSpaceDN w:val="0"/>
        <w:adjustRightInd w:val="0"/>
        <w:spacing w:after="0"/>
        <w:ind w:left="391"/>
        <w:jc w:val="both"/>
        <w:rPr>
          <w:rFonts w:cstheme="minorHAnsi"/>
          <w:iCs/>
        </w:rPr>
      </w:pPr>
    </w:p>
    <w:p w:rsidR="004A14AC" w:rsidRPr="00B00339" w:rsidRDefault="004A14AC" w:rsidP="00B00339">
      <w:pPr>
        <w:autoSpaceDE w:val="0"/>
        <w:autoSpaceDN w:val="0"/>
        <w:adjustRightInd w:val="0"/>
        <w:spacing w:after="0"/>
        <w:jc w:val="both"/>
        <w:rPr>
          <w:rFonts w:cstheme="minorHAnsi"/>
          <w:iCs/>
        </w:rPr>
      </w:pPr>
      <w:r w:rsidRPr="00B00339">
        <w:rPr>
          <w:rFonts w:cstheme="minorHAnsi"/>
          <w:iCs/>
        </w:rPr>
        <w:t xml:space="preserve">Místní partnerství vytvořilo pro svou činnost tyto orgány: </w:t>
      </w:r>
    </w:p>
    <w:p w:rsidR="004A14AC" w:rsidRPr="00B00339" w:rsidRDefault="004A14AC" w:rsidP="00EE048F">
      <w:pPr>
        <w:pStyle w:val="Odstavecseseznamem"/>
        <w:numPr>
          <w:ilvl w:val="0"/>
          <w:numId w:val="2"/>
        </w:numPr>
        <w:spacing w:after="0"/>
        <w:ind w:left="426"/>
        <w:jc w:val="both"/>
        <w:rPr>
          <w:rFonts w:cstheme="minorHAnsi"/>
        </w:rPr>
      </w:pPr>
      <w:r w:rsidRPr="00B00339">
        <w:rPr>
          <w:rFonts w:cstheme="minorHAnsi"/>
        </w:rPr>
        <w:t xml:space="preserve">Shromáždění partnerů </w:t>
      </w:r>
    </w:p>
    <w:p w:rsidR="004A14AC" w:rsidRPr="00B00339" w:rsidRDefault="004A14AC" w:rsidP="00EE048F">
      <w:pPr>
        <w:pStyle w:val="Odstavecseseznamem"/>
        <w:numPr>
          <w:ilvl w:val="0"/>
          <w:numId w:val="2"/>
        </w:numPr>
        <w:spacing w:after="0"/>
        <w:ind w:left="426"/>
        <w:jc w:val="both"/>
        <w:rPr>
          <w:rFonts w:cstheme="minorHAnsi"/>
        </w:rPr>
      </w:pPr>
      <w:r w:rsidRPr="00B00339">
        <w:rPr>
          <w:rFonts w:cstheme="minorHAnsi"/>
        </w:rPr>
        <w:t xml:space="preserve">Programový výbor </w:t>
      </w:r>
    </w:p>
    <w:p w:rsidR="004A14AC" w:rsidRPr="00B00339" w:rsidRDefault="004A14AC" w:rsidP="00EE048F">
      <w:pPr>
        <w:pStyle w:val="Odstavecseseznamem"/>
        <w:numPr>
          <w:ilvl w:val="0"/>
          <w:numId w:val="2"/>
        </w:numPr>
        <w:spacing w:after="0"/>
        <w:ind w:left="426"/>
        <w:jc w:val="both"/>
        <w:rPr>
          <w:rFonts w:cstheme="minorHAnsi"/>
        </w:rPr>
      </w:pPr>
      <w:r w:rsidRPr="00B00339">
        <w:rPr>
          <w:rFonts w:cstheme="minorHAnsi"/>
        </w:rPr>
        <w:t xml:space="preserve">Výběrová komise </w:t>
      </w:r>
    </w:p>
    <w:p w:rsidR="004A14AC" w:rsidRPr="00B00339" w:rsidRDefault="004A14AC" w:rsidP="00EE048F">
      <w:pPr>
        <w:pStyle w:val="Odstavecseseznamem"/>
        <w:numPr>
          <w:ilvl w:val="0"/>
          <w:numId w:val="2"/>
        </w:numPr>
        <w:spacing w:after="0"/>
        <w:ind w:left="426"/>
        <w:jc w:val="both"/>
        <w:rPr>
          <w:rFonts w:cstheme="minorHAnsi"/>
        </w:rPr>
      </w:pPr>
      <w:r w:rsidRPr="00B00339">
        <w:rPr>
          <w:rFonts w:cstheme="minorHAnsi"/>
        </w:rPr>
        <w:t xml:space="preserve">Kontrolní </w:t>
      </w:r>
      <w:r w:rsidR="00915510">
        <w:rPr>
          <w:rFonts w:cstheme="minorHAnsi"/>
        </w:rPr>
        <w:t>výbor</w:t>
      </w:r>
    </w:p>
    <w:p w:rsidR="00B00339" w:rsidRPr="00B00339" w:rsidRDefault="00B00339" w:rsidP="00B00339">
      <w:pPr>
        <w:pStyle w:val="Odstavecseseznamem"/>
        <w:spacing w:after="0"/>
        <w:ind w:left="426"/>
        <w:jc w:val="both"/>
        <w:rPr>
          <w:rFonts w:cstheme="minorHAnsi"/>
        </w:rPr>
      </w:pPr>
    </w:p>
    <w:p w:rsidR="008F53B0" w:rsidRPr="00086C53" w:rsidRDefault="00EA6BB5" w:rsidP="00086C53">
      <w:pPr>
        <w:pStyle w:val="Nadpis1"/>
        <w:numPr>
          <w:ilvl w:val="1"/>
          <w:numId w:val="5"/>
        </w:numPr>
        <w:spacing w:before="0"/>
        <w:rPr>
          <w:rFonts w:cstheme="minorHAnsi"/>
          <w:color w:val="auto"/>
          <w:sz w:val="22"/>
          <w:szCs w:val="22"/>
        </w:rPr>
      </w:pPr>
      <w:bookmarkStart w:id="6" w:name="_Toc488738773"/>
      <w:r w:rsidRPr="00086C53">
        <w:rPr>
          <w:rFonts w:cstheme="minorHAnsi"/>
          <w:color w:val="auto"/>
          <w:sz w:val="22"/>
          <w:szCs w:val="22"/>
        </w:rPr>
        <w:t>S</w:t>
      </w:r>
      <w:r w:rsidR="008F53B0" w:rsidRPr="00086C53">
        <w:rPr>
          <w:rFonts w:cstheme="minorHAnsi"/>
          <w:color w:val="auto"/>
          <w:sz w:val="22"/>
          <w:szCs w:val="22"/>
        </w:rPr>
        <w:t>hromáždění partnerů</w:t>
      </w:r>
      <w:bookmarkEnd w:id="6"/>
    </w:p>
    <w:p w:rsidR="008F53B0" w:rsidRPr="00B00339" w:rsidRDefault="008F53B0" w:rsidP="00B00339">
      <w:pPr>
        <w:rPr>
          <w:rFonts w:cstheme="minorHAnsi"/>
          <w:lang w:eastAsia="x-none"/>
        </w:rPr>
      </w:pPr>
      <w:r w:rsidRPr="00B00339">
        <w:rPr>
          <w:rFonts w:cstheme="minorHAnsi"/>
          <w:lang w:eastAsia="x-none"/>
        </w:rPr>
        <w:t>Shromáždění partnerů je nev</w:t>
      </w:r>
      <w:r w:rsidR="006D25F8" w:rsidRPr="00B00339">
        <w:rPr>
          <w:rFonts w:cstheme="minorHAnsi"/>
          <w:lang w:eastAsia="x-none"/>
        </w:rPr>
        <w:t xml:space="preserve">yšší orgán místního partnerství, které je tvořeno všemi partnery. </w:t>
      </w:r>
      <w:r w:rsidR="006D25F8" w:rsidRPr="00040401">
        <w:rPr>
          <w:rFonts w:cstheme="minorHAnsi"/>
          <w:lang w:eastAsia="x-none"/>
        </w:rPr>
        <w:t>Kompetenc</w:t>
      </w:r>
      <w:r w:rsidR="00864FDF" w:rsidRPr="00040401">
        <w:rPr>
          <w:rFonts w:cstheme="minorHAnsi"/>
          <w:lang w:eastAsia="x-none"/>
        </w:rPr>
        <w:t>e</w:t>
      </w:r>
      <w:r w:rsidR="006D25F8" w:rsidRPr="00040401">
        <w:rPr>
          <w:rFonts w:cstheme="minorHAnsi"/>
          <w:lang w:eastAsia="x-none"/>
        </w:rPr>
        <w:t xml:space="preserve"> shromáždění partnerů jsou:</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 xml:space="preserve">schvaluje vnitřní předpisy Místní akční skupiny Horní Pomoraví, pokud nejsou právním řádem nebo rozhodnutím nejvyššího orgánu svěřeny jinému orgánu Místní akční skupiny Horní Pomoraví </w:t>
      </w:r>
      <w:r w:rsidR="00850E7F" w:rsidRPr="00B00339">
        <w:rPr>
          <w:rFonts w:cstheme="minorHAnsi"/>
        </w:rPr>
        <w:t>(např. programovému výboru)</w:t>
      </w:r>
    </w:p>
    <w:p w:rsidR="006D25F8" w:rsidRPr="00040401" w:rsidRDefault="006D25F8" w:rsidP="00EE048F">
      <w:pPr>
        <w:pStyle w:val="Odstavecseseznamem"/>
        <w:numPr>
          <w:ilvl w:val="0"/>
          <w:numId w:val="2"/>
        </w:numPr>
        <w:spacing w:after="0"/>
        <w:ind w:left="426"/>
        <w:jc w:val="both"/>
        <w:rPr>
          <w:rFonts w:cstheme="minorHAnsi"/>
        </w:rPr>
      </w:pPr>
      <w:r w:rsidRPr="00B00339">
        <w:rPr>
          <w:rFonts w:cstheme="minorHAnsi"/>
        </w:rPr>
        <w:t xml:space="preserve">nese odpovědnost za distribuci veřejných prostředků a provádění SCLLD </w:t>
      </w:r>
      <w:r w:rsidRPr="00040401">
        <w:rPr>
          <w:rFonts w:cstheme="minorHAnsi"/>
        </w:rPr>
        <w:t>v územ</w:t>
      </w:r>
      <w:r w:rsidR="00864FDF" w:rsidRPr="00040401">
        <w:rPr>
          <w:rFonts w:cstheme="minorHAnsi"/>
        </w:rPr>
        <w:t>n</w:t>
      </w:r>
      <w:r w:rsidRPr="00040401">
        <w:rPr>
          <w:rFonts w:cstheme="minorHAnsi"/>
        </w:rPr>
        <w:t xml:space="preserve">í působnosti Místní akční skupiny Horní Pomoraví </w:t>
      </w:r>
    </w:p>
    <w:p w:rsidR="006D25F8" w:rsidRPr="00040401" w:rsidRDefault="006D25F8" w:rsidP="00EE048F">
      <w:pPr>
        <w:pStyle w:val="Odstavecseseznamem"/>
        <w:numPr>
          <w:ilvl w:val="0"/>
          <w:numId w:val="2"/>
        </w:numPr>
        <w:spacing w:after="0"/>
        <w:ind w:left="426"/>
        <w:jc w:val="both"/>
        <w:rPr>
          <w:rFonts w:cstheme="minorHAnsi"/>
        </w:rPr>
      </w:pPr>
      <w:r w:rsidRPr="00040401">
        <w:rPr>
          <w:rFonts w:cstheme="minorHAnsi"/>
        </w:rPr>
        <w:t xml:space="preserve">zřizuje Programový výbor, Výběrové komise a Kontrolní výbor, definuje počet členů, způsob jejich volby a odvolání, pravomoci a způsob jednání,  </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 xml:space="preserve">volí členy orgánů Místní akční skupiny Horní Pomoraví </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 xml:space="preserve">schvaluje SCLLD Místní akční skupiny Horní Pomoraví </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t xml:space="preserve">schvaluje výroční zprávu o činnosti Místní akční skupiny Horní Pomoraví </w:t>
      </w:r>
    </w:p>
    <w:p w:rsidR="006D25F8" w:rsidRPr="00B00339" w:rsidRDefault="006D25F8" w:rsidP="00EE048F">
      <w:pPr>
        <w:pStyle w:val="Odstavecseseznamem"/>
        <w:numPr>
          <w:ilvl w:val="0"/>
          <w:numId w:val="2"/>
        </w:numPr>
        <w:spacing w:after="0"/>
        <w:ind w:left="426"/>
        <w:jc w:val="both"/>
        <w:rPr>
          <w:rFonts w:cstheme="minorHAnsi"/>
        </w:rPr>
      </w:pPr>
      <w:r w:rsidRPr="00B00339">
        <w:rPr>
          <w:rFonts w:cstheme="minorHAnsi"/>
        </w:rPr>
        <w:lastRenderedPageBreak/>
        <w:t xml:space="preserve">rozhoduje o fúzi nebo zrušení Místní akční skupiny Horní Pomoraví </w:t>
      </w:r>
    </w:p>
    <w:p w:rsidR="006D25F8" w:rsidRDefault="006D25F8" w:rsidP="00EE048F">
      <w:pPr>
        <w:pStyle w:val="Odstavecseseznamem"/>
        <w:numPr>
          <w:ilvl w:val="0"/>
          <w:numId w:val="2"/>
        </w:numPr>
        <w:spacing w:after="0"/>
        <w:ind w:left="426"/>
        <w:jc w:val="both"/>
        <w:rPr>
          <w:rFonts w:cstheme="minorHAnsi"/>
        </w:rPr>
      </w:pPr>
      <w:r w:rsidRPr="00B00339">
        <w:rPr>
          <w:rFonts w:cstheme="minorHAnsi"/>
        </w:rPr>
        <w:t>rozhoduje o přijetí / vyloučení partnera</w:t>
      </w:r>
    </w:p>
    <w:p w:rsidR="000B337D" w:rsidRDefault="000B337D" w:rsidP="000B337D">
      <w:pPr>
        <w:spacing w:after="0"/>
        <w:jc w:val="both"/>
        <w:rPr>
          <w:rFonts w:cstheme="minorHAnsi"/>
        </w:rPr>
      </w:pPr>
    </w:p>
    <w:p w:rsidR="000B337D" w:rsidRDefault="000B337D" w:rsidP="000B337D">
      <w:pPr>
        <w:spacing w:after="0"/>
        <w:jc w:val="both"/>
        <w:rPr>
          <w:rFonts w:cstheme="minorHAnsi"/>
        </w:rPr>
      </w:pPr>
      <w:r w:rsidRPr="000B337D">
        <w:rPr>
          <w:rFonts w:cstheme="minorHAnsi"/>
        </w:rPr>
        <w:t xml:space="preserve">Aktuální seznam členů jednotlivých </w:t>
      </w:r>
      <w:r>
        <w:rPr>
          <w:rFonts w:cstheme="minorHAnsi"/>
        </w:rPr>
        <w:t xml:space="preserve">níže uvedených </w:t>
      </w:r>
      <w:r w:rsidRPr="000B337D">
        <w:rPr>
          <w:rFonts w:cstheme="minorHAnsi"/>
        </w:rPr>
        <w:t>orgánů místního partnerství</w:t>
      </w:r>
      <w:r>
        <w:rPr>
          <w:rFonts w:cstheme="minorHAnsi"/>
        </w:rPr>
        <w:t xml:space="preserve"> (viz kap. 3.2 až 3.4)</w:t>
      </w:r>
      <w:r w:rsidRPr="000B337D">
        <w:rPr>
          <w:rFonts w:cstheme="minorHAnsi"/>
        </w:rPr>
        <w:t xml:space="preserve"> je k dispozici na </w:t>
      </w:r>
      <w:hyperlink r:id="rId11" w:history="1">
        <w:r w:rsidR="00DE4B9E" w:rsidRPr="00FE446C">
          <w:rPr>
            <w:rStyle w:val="Hypertextovodkaz"/>
            <w:rFonts w:cstheme="minorHAnsi"/>
          </w:rPr>
          <w:t>www.hornipomoravi.eu/dotace/dokumenty</w:t>
        </w:r>
      </w:hyperlink>
      <w:r>
        <w:rPr>
          <w:rFonts w:cstheme="minorHAnsi"/>
        </w:rPr>
        <w:t>.</w:t>
      </w:r>
    </w:p>
    <w:p w:rsidR="00B00339" w:rsidRPr="00B00339" w:rsidRDefault="00B00339" w:rsidP="00B00339">
      <w:pPr>
        <w:pStyle w:val="Odstavecseseznamem"/>
        <w:spacing w:after="0"/>
        <w:ind w:left="426"/>
        <w:jc w:val="both"/>
        <w:rPr>
          <w:rFonts w:cstheme="minorHAnsi"/>
        </w:rPr>
      </w:pPr>
    </w:p>
    <w:p w:rsidR="004A14AC" w:rsidRPr="00962823" w:rsidRDefault="004A14AC" w:rsidP="00962823">
      <w:pPr>
        <w:pStyle w:val="Nadpis1"/>
        <w:numPr>
          <w:ilvl w:val="1"/>
          <w:numId w:val="5"/>
        </w:numPr>
        <w:spacing w:before="0"/>
        <w:rPr>
          <w:rFonts w:cstheme="minorHAnsi"/>
          <w:color w:val="auto"/>
          <w:sz w:val="22"/>
          <w:szCs w:val="22"/>
        </w:rPr>
      </w:pPr>
      <w:bookmarkStart w:id="7" w:name="_Toc488738774"/>
      <w:r w:rsidRPr="00962823">
        <w:rPr>
          <w:rFonts w:cstheme="minorHAnsi"/>
          <w:color w:val="auto"/>
          <w:sz w:val="22"/>
          <w:szCs w:val="22"/>
        </w:rPr>
        <w:t>Programový výbor</w:t>
      </w:r>
      <w:bookmarkEnd w:id="7"/>
    </w:p>
    <w:p w:rsidR="00EA64A6" w:rsidRPr="003B52C5" w:rsidRDefault="004A14AC" w:rsidP="00B00339">
      <w:pPr>
        <w:autoSpaceDE w:val="0"/>
        <w:autoSpaceDN w:val="0"/>
        <w:adjustRightInd w:val="0"/>
        <w:jc w:val="both"/>
        <w:rPr>
          <w:rFonts w:cstheme="minorHAnsi"/>
        </w:rPr>
      </w:pPr>
      <w:r w:rsidRPr="00B00339">
        <w:rPr>
          <w:rFonts w:cstheme="minorHAnsi"/>
        </w:rPr>
        <w:t>Programový výbor je odborným orgánem místního partnerství, který připravuje aktualizace strategie CLLD, stanovuje podmínky výzev, stanovuje výběrová kritéria a j</w:t>
      </w:r>
      <w:r w:rsidR="00EA64A6" w:rsidRPr="00B00339">
        <w:rPr>
          <w:rFonts w:cstheme="minorHAnsi"/>
        </w:rPr>
        <w:t>ejich váhu, alokace výzev</w:t>
      </w:r>
      <w:r w:rsidR="00A95C1F">
        <w:rPr>
          <w:rFonts w:cstheme="minorHAnsi"/>
        </w:rPr>
        <w:t xml:space="preserve"> </w:t>
      </w:r>
      <w:r w:rsidR="00EA64A6" w:rsidRPr="00B00339">
        <w:rPr>
          <w:rFonts w:cstheme="minorHAnsi"/>
        </w:rPr>
        <w:t>SCLLD</w:t>
      </w:r>
      <w:r w:rsidR="00A95C1F">
        <w:rPr>
          <w:rFonts w:cstheme="minorHAnsi"/>
        </w:rPr>
        <w:t>, změny alokace výzev,</w:t>
      </w:r>
      <w:r w:rsidR="00EA64A6" w:rsidRPr="00B00339">
        <w:rPr>
          <w:rFonts w:cstheme="minorHAnsi"/>
        </w:rPr>
        <w:t xml:space="preserve"> a schvaluje výzvy jako celek. Dle rozhodnutí Shromáždění partnerů dne 26. 1. 2017</w:t>
      </w:r>
      <w:r w:rsidRPr="00B00339">
        <w:rPr>
          <w:rFonts w:cstheme="minorHAnsi"/>
        </w:rPr>
        <w:t xml:space="preserve"> schvaluje interní postupy</w:t>
      </w:r>
      <w:r w:rsidR="00EA64A6" w:rsidRPr="00B00339">
        <w:rPr>
          <w:rFonts w:cstheme="minorHAnsi"/>
        </w:rPr>
        <w:t xml:space="preserve">. Programový výbor dále </w:t>
      </w:r>
      <w:r w:rsidR="007750C1">
        <w:rPr>
          <w:rFonts w:cstheme="minorHAnsi"/>
        </w:rPr>
        <w:t xml:space="preserve">provádí výběr projektů </w:t>
      </w:r>
      <w:r w:rsidRPr="00B00339">
        <w:rPr>
          <w:rFonts w:cstheme="minorHAnsi"/>
        </w:rPr>
        <w:t>podle doporučení výběrové komise.</w:t>
      </w:r>
      <w:r w:rsidR="00EA64A6" w:rsidRPr="00B00339">
        <w:rPr>
          <w:rFonts w:cstheme="minorHAnsi"/>
        </w:rPr>
        <w:t xml:space="preserve"> Funkcí </w:t>
      </w:r>
      <w:r w:rsidR="00EA64A6" w:rsidRPr="003B52C5">
        <w:rPr>
          <w:rFonts w:cstheme="minorHAnsi"/>
        </w:rPr>
        <w:t>programového výboru je i schvalování</w:t>
      </w:r>
      <w:r w:rsidR="00825C9D" w:rsidRPr="003B52C5">
        <w:rPr>
          <w:rFonts w:cstheme="minorHAnsi"/>
        </w:rPr>
        <w:t>,</w:t>
      </w:r>
      <w:r w:rsidR="00EA64A6" w:rsidRPr="003B52C5">
        <w:rPr>
          <w:rFonts w:cstheme="minorHAnsi"/>
        </w:rPr>
        <w:t xml:space="preserve"> uzavření a ukončení pracovněprávního vztahu s vedoucím zaměstnancem pro realizaci SCLLD.</w:t>
      </w:r>
    </w:p>
    <w:p w:rsidR="0046068C" w:rsidRPr="00E73D53" w:rsidRDefault="0046068C" w:rsidP="00B00339">
      <w:pPr>
        <w:autoSpaceDE w:val="0"/>
        <w:autoSpaceDN w:val="0"/>
        <w:adjustRightInd w:val="0"/>
        <w:jc w:val="both"/>
      </w:pPr>
      <w:r w:rsidRPr="00E73D53">
        <w:t xml:space="preserve">V naléhavých </w:t>
      </w:r>
      <w:r w:rsidR="00E11D0F" w:rsidRPr="00E73D53">
        <w:t xml:space="preserve">a bezodkladných </w:t>
      </w:r>
      <w:r w:rsidRPr="00E73D53">
        <w:t xml:space="preserve">případech může jednání a rozhodování programového výboru probíhat </w:t>
      </w:r>
      <w:r w:rsidR="00FC157E" w:rsidRPr="00E73D53">
        <w:t xml:space="preserve">„per rollam“, tedy </w:t>
      </w:r>
      <w:r w:rsidRPr="00E73D53">
        <w:t xml:space="preserve">bez řádně svolaného jednání předsedou výboru. </w:t>
      </w:r>
      <w:r w:rsidR="00FC157E" w:rsidRPr="00E73D53">
        <w:t>Návrh věci k rozhodnutí „per rollam“ zašle předseda programového výboru členům výboru. Rozhodnutí je přijato dnem, kdy je dosaženo souhlasu nadpoloviční většiny všech členů výboru. Na nejbližším zasedání programového výboru jsou členové informování o rozhodnutích přijatých „per rollam“ od posledního zasedání výboru a tato usnesení jsou brána na vědomí.</w:t>
      </w:r>
    </w:p>
    <w:p w:rsidR="004A14AC" w:rsidRPr="00962823" w:rsidRDefault="004A14AC" w:rsidP="00962823">
      <w:pPr>
        <w:pStyle w:val="Nadpis1"/>
        <w:numPr>
          <w:ilvl w:val="1"/>
          <w:numId w:val="5"/>
        </w:numPr>
        <w:spacing w:before="0"/>
        <w:rPr>
          <w:rFonts w:cstheme="minorHAnsi"/>
          <w:color w:val="auto"/>
          <w:sz w:val="22"/>
          <w:szCs w:val="22"/>
        </w:rPr>
      </w:pPr>
      <w:bookmarkStart w:id="8" w:name="_Toc488738775"/>
      <w:r w:rsidRPr="00962823">
        <w:rPr>
          <w:rFonts w:cstheme="minorHAnsi"/>
          <w:color w:val="auto"/>
          <w:sz w:val="22"/>
          <w:szCs w:val="22"/>
        </w:rPr>
        <w:t>Výběrová komise</w:t>
      </w:r>
      <w:bookmarkEnd w:id="8"/>
    </w:p>
    <w:p w:rsidR="004A14AC" w:rsidRPr="00B00339" w:rsidRDefault="004A14AC" w:rsidP="00B00339">
      <w:pPr>
        <w:autoSpaceDE w:val="0"/>
        <w:autoSpaceDN w:val="0"/>
        <w:adjustRightInd w:val="0"/>
        <w:jc w:val="both"/>
        <w:rPr>
          <w:rFonts w:cstheme="minorHAnsi"/>
        </w:rPr>
      </w:pPr>
      <w:r w:rsidRPr="00B00339">
        <w:rPr>
          <w:rFonts w:cstheme="minorHAnsi"/>
        </w:rPr>
        <w:t xml:space="preserve">Výběrová komise působí jako výkonný orgán programového výboru. Tato komise provádí </w:t>
      </w:r>
      <w:r w:rsidR="007750C1">
        <w:rPr>
          <w:rFonts w:cstheme="minorHAnsi"/>
        </w:rPr>
        <w:t xml:space="preserve">věcné hodnocení </w:t>
      </w:r>
      <w:r w:rsidRPr="00B00339">
        <w:rPr>
          <w:rFonts w:cstheme="minorHAnsi"/>
        </w:rPr>
        <w:t>projektů podle</w:t>
      </w:r>
      <w:r w:rsidR="00850E7F" w:rsidRPr="00B00339">
        <w:rPr>
          <w:rFonts w:cstheme="minorHAnsi"/>
        </w:rPr>
        <w:t xml:space="preserve"> předem stanovených</w:t>
      </w:r>
      <w:r w:rsidRPr="00B00339">
        <w:rPr>
          <w:rFonts w:cstheme="minorHAnsi"/>
        </w:rPr>
        <w:t xml:space="preserve"> kritérií</w:t>
      </w:r>
      <w:r w:rsidR="00850E7F" w:rsidRPr="00B00339">
        <w:rPr>
          <w:rFonts w:cstheme="minorHAnsi"/>
        </w:rPr>
        <w:t xml:space="preserve"> programovým výborem</w:t>
      </w:r>
      <w:r w:rsidRPr="00B00339">
        <w:rPr>
          <w:rFonts w:cstheme="minorHAnsi"/>
        </w:rPr>
        <w:t xml:space="preserve">, sestavuje seznam projektů v pořadí podle bodového hodnocení, vyznačuje projekty navržené ke schválení v rámci limitu a projekty náhradní. </w:t>
      </w:r>
    </w:p>
    <w:p w:rsidR="004A14AC" w:rsidRPr="00962823" w:rsidRDefault="004A14AC" w:rsidP="00962823">
      <w:pPr>
        <w:pStyle w:val="Nadpis1"/>
        <w:numPr>
          <w:ilvl w:val="1"/>
          <w:numId w:val="5"/>
        </w:numPr>
        <w:spacing w:before="0"/>
        <w:rPr>
          <w:rFonts w:cstheme="minorHAnsi"/>
          <w:color w:val="auto"/>
          <w:sz w:val="22"/>
          <w:szCs w:val="22"/>
        </w:rPr>
      </w:pPr>
      <w:bookmarkStart w:id="9" w:name="_Toc488738776"/>
      <w:r w:rsidRPr="00962823">
        <w:rPr>
          <w:rFonts w:cstheme="minorHAnsi"/>
          <w:color w:val="auto"/>
          <w:sz w:val="22"/>
          <w:szCs w:val="22"/>
        </w:rPr>
        <w:t>Kontrolní výbor</w:t>
      </w:r>
      <w:bookmarkEnd w:id="9"/>
    </w:p>
    <w:p w:rsidR="000B337D" w:rsidRDefault="004A14AC" w:rsidP="00B00339">
      <w:pPr>
        <w:autoSpaceDE w:val="0"/>
        <w:autoSpaceDN w:val="0"/>
        <w:adjustRightInd w:val="0"/>
        <w:jc w:val="both"/>
        <w:rPr>
          <w:rFonts w:cstheme="minorHAnsi"/>
        </w:rPr>
      </w:pPr>
      <w:r w:rsidRPr="00B00339">
        <w:rPr>
          <w:rFonts w:cstheme="minorHAnsi"/>
        </w:rPr>
        <w:t xml:space="preserve">Kontrolní výbor aktivně kontroluje realizované projekty, kontroluje plnění podmínek prováděných projektů a rozhoduje o </w:t>
      </w:r>
      <w:r w:rsidR="000A4DF8">
        <w:rPr>
          <w:rFonts w:cstheme="minorHAnsi"/>
        </w:rPr>
        <w:t xml:space="preserve">žádostech </w:t>
      </w:r>
      <w:r w:rsidRPr="00B00339">
        <w:rPr>
          <w:rFonts w:cstheme="minorHAnsi"/>
        </w:rPr>
        <w:t xml:space="preserve">žadatelů </w:t>
      </w:r>
      <w:r w:rsidR="000A4DF8">
        <w:rPr>
          <w:rFonts w:cstheme="minorHAnsi"/>
        </w:rPr>
        <w:t>o přezkum rozhodnutí</w:t>
      </w:r>
      <w:r w:rsidRPr="00B00339">
        <w:rPr>
          <w:rFonts w:cstheme="minorHAnsi"/>
        </w:rPr>
        <w:t>.</w:t>
      </w:r>
      <w:r w:rsidR="00EA64A6" w:rsidRPr="00B00339">
        <w:rPr>
          <w:rFonts w:cstheme="minorHAnsi"/>
        </w:rPr>
        <w:t xml:space="preserve">  Kontrolní výbor kontroluje celý proces administrace výběru projektů, vypořádává případné stížnosti žadatelů a partnerů místního partnerství na výběr projektů a </w:t>
      </w:r>
      <w:r w:rsidR="00EA64A6" w:rsidRPr="00DE4B9E">
        <w:rPr>
          <w:rFonts w:cstheme="minorHAnsi"/>
        </w:rPr>
        <w:t>reaguje na zjištěná pochyb</w:t>
      </w:r>
      <w:r w:rsidR="00864FDF" w:rsidRPr="004A0ECD">
        <w:rPr>
          <w:rFonts w:cstheme="minorHAnsi"/>
        </w:rPr>
        <w:t>e</w:t>
      </w:r>
      <w:r w:rsidR="00EA64A6" w:rsidRPr="00DE4B9E">
        <w:rPr>
          <w:rFonts w:cstheme="minorHAnsi"/>
        </w:rPr>
        <w:t>n</w:t>
      </w:r>
      <w:r w:rsidR="00DE4B9E" w:rsidRPr="00DE4B9E">
        <w:rPr>
          <w:rFonts w:cstheme="minorHAnsi"/>
        </w:rPr>
        <w:t>í</w:t>
      </w:r>
      <w:r w:rsidR="00EA64A6" w:rsidRPr="00DE4B9E">
        <w:rPr>
          <w:rFonts w:cstheme="minorHAnsi"/>
        </w:rPr>
        <w:t xml:space="preserve"> úpravou metodiky způsobu výběru projektů, aby předešel dalším nejasnostem a pochybení</w:t>
      </w:r>
      <w:r w:rsidR="00864FDF" w:rsidRPr="00DE4B9E">
        <w:rPr>
          <w:rFonts w:cstheme="minorHAnsi"/>
        </w:rPr>
        <w:t>m</w:t>
      </w:r>
      <w:r w:rsidR="00EA64A6" w:rsidRPr="00DE4B9E">
        <w:rPr>
          <w:rFonts w:cstheme="minorHAnsi"/>
        </w:rPr>
        <w:t>.</w:t>
      </w:r>
    </w:p>
    <w:p w:rsidR="001C6D4D" w:rsidRPr="001C6D4D" w:rsidRDefault="001C6D4D" w:rsidP="001C6D4D">
      <w:pPr>
        <w:autoSpaceDE w:val="0"/>
        <w:autoSpaceDN w:val="0"/>
        <w:adjustRightInd w:val="0"/>
        <w:jc w:val="both"/>
        <w:rPr>
          <w:rFonts w:cstheme="minorHAnsi"/>
        </w:rPr>
      </w:pPr>
      <w:r w:rsidRPr="001C6D4D">
        <w:rPr>
          <w:rFonts w:cstheme="minorHAnsi"/>
        </w:rPr>
        <w:t xml:space="preserve">Kontrolní výbor přijímá všechny podněty na ověření správného, objektivního, transparentního a nediskriminačního postupu při hodnocení a výběru projektů. Všechny tyto podněty musí kontrolní výbor prošetřit. Z podnětu by mělo být zřejmé, že se podatel domáhá ochrany svých práv a požaduje nápravu ve vlastním zájmu, upozorňuje na nedostatky či závady, jejichž řešení náleží do působnosti místního partnerství. </w:t>
      </w:r>
    </w:p>
    <w:p w:rsidR="00EA64A6" w:rsidRPr="00962823" w:rsidRDefault="00EA64A6" w:rsidP="00962823">
      <w:pPr>
        <w:pStyle w:val="Nadpis1"/>
        <w:numPr>
          <w:ilvl w:val="0"/>
          <w:numId w:val="5"/>
        </w:numPr>
        <w:spacing w:before="0"/>
        <w:rPr>
          <w:rFonts w:cstheme="minorHAnsi"/>
          <w:color w:val="auto"/>
          <w:sz w:val="22"/>
          <w:szCs w:val="22"/>
        </w:rPr>
      </w:pPr>
      <w:bookmarkStart w:id="10" w:name="_Toc466035184"/>
      <w:bookmarkStart w:id="11" w:name="_Toc464201762"/>
      <w:bookmarkStart w:id="12" w:name="_Toc488738777"/>
      <w:r w:rsidRPr="00962823">
        <w:rPr>
          <w:rFonts w:cstheme="minorHAnsi"/>
          <w:color w:val="auto"/>
          <w:sz w:val="22"/>
          <w:szCs w:val="22"/>
        </w:rPr>
        <w:t>Eliminace střetu zájmů při výběru projektů</w:t>
      </w:r>
      <w:bookmarkEnd w:id="12"/>
    </w:p>
    <w:bookmarkEnd w:id="10"/>
    <w:bookmarkEnd w:id="11"/>
    <w:p w:rsidR="00216484" w:rsidRPr="00B00339" w:rsidRDefault="00216484" w:rsidP="00B00339">
      <w:pPr>
        <w:jc w:val="both"/>
        <w:rPr>
          <w:rFonts w:cstheme="minorHAnsi"/>
        </w:rPr>
      </w:pPr>
      <w:r w:rsidRPr="00B00339">
        <w:rPr>
          <w:rFonts w:cstheme="minorHAnsi"/>
          <w:b/>
        </w:rPr>
        <w:t>Pracovníci projektového týmu SCLLD</w:t>
      </w:r>
      <w:r w:rsidR="00A171D3">
        <w:rPr>
          <w:rFonts w:cstheme="minorHAnsi"/>
        </w:rPr>
        <w:t>, kteří se podílejí</w:t>
      </w:r>
      <w:r w:rsidRPr="00B00339">
        <w:rPr>
          <w:rFonts w:cstheme="minorHAnsi"/>
        </w:rPr>
        <w:t xml:space="preserve"> na poradenství (konzultace), kontrolách, administraci projektů </w:t>
      </w:r>
      <w:r w:rsidR="00413BD6">
        <w:rPr>
          <w:rFonts w:cstheme="minorHAnsi"/>
        </w:rPr>
        <w:t xml:space="preserve">IROP </w:t>
      </w:r>
      <w:r w:rsidRPr="00B00339">
        <w:rPr>
          <w:rFonts w:cstheme="minorHAnsi"/>
        </w:rPr>
        <w:t>a provádějící podpůrnou činnost při jejich výběru (příprav</w:t>
      </w:r>
      <w:r w:rsidR="00A171D3">
        <w:rPr>
          <w:rFonts w:cstheme="minorHAnsi"/>
        </w:rPr>
        <w:t>a materiálů</w:t>
      </w:r>
      <w:r w:rsidRPr="00B00339">
        <w:rPr>
          <w:rFonts w:cstheme="minorHAnsi"/>
        </w:rPr>
        <w:t>, zápis</w:t>
      </w:r>
      <w:r w:rsidR="00A171D3">
        <w:rPr>
          <w:rFonts w:cstheme="minorHAnsi"/>
        </w:rPr>
        <w:t>y</w:t>
      </w:r>
      <w:r w:rsidRPr="00B00339">
        <w:rPr>
          <w:rFonts w:cstheme="minorHAnsi"/>
        </w:rPr>
        <w:t xml:space="preserve"> a jiné pro jednání výběrové komise), nesmí zpracovávat projekty do výzev </w:t>
      </w:r>
      <w:r w:rsidR="00413BD6">
        <w:rPr>
          <w:rFonts w:cstheme="minorHAnsi"/>
        </w:rPr>
        <w:t>IROP</w:t>
      </w:r>
      <w:r w:rsidRPr="00B00339">
        <w:rPr>
          <w:rFonts w:cstheme="minorHAnsi"/>
        </w:rPr>
        <w:t xml:space="preserve">. Pracovníci </w:t>
      </w:r>
      <w:r w:rsidRPr="00B00339">
        <w:rPr>
          <w:rFonts w:cstheme="minorHAnsi"/>
          <w:b/>
        </w:rPr>
        <w:t>projektového týmu SCLLD</w:t>
      </w:r>
      <w:r w:rsidRPr="00B00339">
        <w:rPr>
          <w:rFonts w:cstheme="minorHAnsi"/>
        </w:rPr>
        <w:t xml:space="preserve"> nebudou provádět věcné hodnocení projektů, tj. nesmí projekty bodově </w:t>
      </w:r>
      <w:r w:rsidRPr="00B00339">
        <w:rPr>
          <w:rFonts w:cstheme="minorHAnsi"/>
        </w:rPr>
        <w:lastRenderedPageBreak/>
        <w:t>hodnotit. Poskytují výběrové komisi a programovému výboru zázemí a administrativní podpůrné služby (např. píší zápis z jednání, vklád</w:t>
      </w:r>
      <w:r w:rsidR="00825C9D">
        <w:rPr>
          <w:rFonts w:cstheme="minorHAnsi"/>
        </w:rPr>
        <w:t>aj</w:t>
      </w:r>
      <w:r w:rsidRPr="00B00339">
        <w:rPr>
          <w:rFonts w:cstheme="minorHAnsi"/>
        </w:rPr>
        <w:t>í hodnocení do systému MS 2014+ apod.).</w:t>
      </w:r>
    </w:p>
    <w:p w:rsidR="00216484" w:rsidRPr="00B00339" w:rsidRDefault="00216484" w:rsidP="00B00339">
      <w:pPr>
        <w:jc w:val="both"/>
        <w:rPr>
          <w:rFonts w:cstheme="minorHAnsi"/>
        </w:rPr>
      </w:pPr>
      <w:r w:rsidRPr="00B00339">
        <w:rPr>
          <w:rFonts w:cstheme="minorHAnsi"/>
        </w:rPr>
        <w:t xml:space="preserve">Pracovníci </w:t>
      </w:r>
      <w:r w:rsidR="00FF1058" w:rsidRPr="00B00339">
        <w:rPr>
          <w:rFonts w:cstheme="minorHAnsi"/>
          <w:b/>
        </w:rPr>
        <w:t xml:space="preserve">projektového týmu SCLLD </w:t>
      </w:r>
      <w:r w:rsidRPr="00B00339">
        <w:rPr>
          <w:rFonts w:cstheme="minorHAnsi"/>
        </w:rPr>
        <w:t>provádějící kontrolu formálních náležitostí a přijatelnosti nesmějí být v podjatosti vůči posuzovaným projektům. Pokud</w:t>
      </w:r>
      <w:r w:rsidR="00FF1058" w:rsidRPr="00B00339">
        <w:rPr>
          <w:rFonts w:cstheme="minorHAnsi"/>
        </w:rPr>
        <w:t xml:space="preserve"> pracovníci projektového týmu SCLLD</w:t>
      </w:r>
      <w:r w:rsidRPr="00B00339">
        <w:rPr>
          <w:rFonts w:cstheme="minorHAnsi"/>
        </w:rPr>
        <w:t xml:space="preserve"> jsou podjati</w:t>
      </w:r>
      <w:r w:rsidR="007750C1">
        <w:rPr>
          <w:rFonts w:cstheme="minorHAnsi"/>
        </w:rPr>
        <w:t xml:space="preserve"> (ve střetu zájmu)</w:t>
      </w:r>
      <w:r w:rsidRPr="00B00339">
        <w:rPr>
          <w:rFonts w:cstheme="minorHAnsi"/>
        </w:rPr>
        <w:t xml:space="preserve">, nesmějí žádný projekt v dané výzvě posuzovat. </w:t>
      </w:r>
    </w:p>
    <w:p w:rsidR="00216484" w:rsidRPr="00B1262C" w:rsidRDefault="00577F78" w:rsidP="00B1262C">
      <w:pPr>
        <w:jc w:val="both"/>
        <w:rPr>
          <w:rFonts w:cstheme="minorHAnsi"/>
        </w:rPr>
      </w:pPr>
      <w:r w:rsidRPr="00B00339">
        <w:rPr>
          <w:rFonts w:cstheme="minorHAnsi"/>
        </w:rPr>
        <w:t>Všichni členové výbě</w:t>
      </w:r>
      <w:r w:rsidR="00311EBE" w:rsidRPr="00B00339">
        <w:rPr>
          <w:rFonts w:cstheme="minorHAnsi"/>
        </w:rPr>
        <w:t>rové komise</w:t>
      </w:r>
      <w:r w:rsidR="000C33D9" w:rsidRPr="00B00339">
        <w:rPr>
          <w:rFonts w:cstheme="minorHAnsi"/>
        </w:rPr>
        <w:t xml:space="preserve"> a programového výboru jsou vázaní etickým kodexem, který je přílohou č. 1 tohoto interního postupu pro IROP. </w:t>
      </w:r>
      <w:r w:rsidRPr="00B00339">
        <w:rPr>
          <w:rFonts w:cstheme="minorHAnsi"/>
        </w:rPr>
        <w:t>V něm jsou uvedeny postupy pro zamezení střetu zájmu, korupčního jednání, zajištění transparentnosti a rovného zacházení. Pokud člen výběrové komise či programového výboru je</w:t>
      </w:r>
      <w:r w:rsidR="00161FF1">
        <w:rPr>
          <w:rFonts w:cstheme="minorHAnsi"/>
        </w:rPr>
        <w:t>,</w:t>
      </w:r>
      <w:r w:rsidRPr="00B00339">
        <w:rPr>
          <w:rFonts w:cstheme="minorHAnsi"/>
        </w:rPr>
        <w:t xml:space="preserve"> či cítí se podjatý (ve střetu zájmů), tak se neúčastní </w:t>
      </w:r>
      <w:proofErr w:type="gramStart"/>
      <w:r w:rsidRPr="00B00339">
        <w:rPr>
          <w:rFonts w:cstheme="minorHAnsi"/>
        </w:rPr>
        <w:t>jednání</w:t>
      </w:r>
      <w:proofErr w:type="gramEnd"/>
      <w:r w:rsidRPr="00B00339">
        <w:rPr>
          <w:rFonts w:cstheme="minorHAnsi"/>
        </w:rPr>
        <w:t xml:space="preserve"> resp. hodnocení projektů v dané výzvě. </w:t>
      </w:r>
      <w:r w:rsidR="00EA64A6" w:rsidRPr="00B00339">
        <w:rPr>
          <w:rFonts w:cstheme="minorHAnsi"/>
        </w:rPr>
        <w:t xml:space="preserve">Jednání </w:t>
      </w:r>
      <w:r w:rsidR="000C33D9" w:rsidRPr="00B00339">
        <w:rPr>
          <w:rFonts w:cstheme="minorHAnsi"/>
        </w:rPr>
        <w:t xml:space="preserve">výběrové komise </w:t>
      </w:r>
      <w:r w:rsidR="00EA64A6" w:rsidRPr="00B00339">
        <w:rPr>
          <w:rFonts w:cstheme="minorHAnsi"/>
        </w:rPr>
        <w:t>řídí předseda</w:t>
      </w:r>
      <w:r w:rsidR="000C33D9" w:rsidRPr="00B00339">
        <w:rPr>
          <w:rFonts w:cstheme="minorHAnsi"/>
        </w:rPr>
        <w:t xml:space="preserve"> a</w:t>
      </w:r>
      <w:r w:rsidR="00EA64A6" w:rsidRPr="00B00339">
        <w:rPr>
          <w:rFonts w:cstheme="minorHAnsi"/>
        </w:rPr>
        <w:t xml:space="preserve"> pracovníci MAS plní </w:t>
      </w:r>
      <w:r w:rsidR="000C33D9" w:rsidRPr="00B00339">
        <w:rPr>
          <w:rFonts w:cstheme="minorHAnsi"/>
        </w:rPr>
        <w:t xml:space="preserve">pouze </w:t>
      </w:r>
      <w:r w:rsidR="00EA64A6" w:rsidRPr="00B00339">
        <w:rPr>
          <w:rFonts w:cstheme="minorHAnsi"/>
        </w:rPr>
        <w:t xml:space="preserve">roli administrativní. </w:t>
      </w:r>
      <w:r w:rsidR="00311EBE" w:rsidRPr="00B00339">
        <w:rPr>
          <w:rFonts w:cstheme="minorHAnsi"/>
        </w:rPr>
        <w:t xml:space="preserve">Etický kodex osob podílejících se na výběru a schvalování projektů včetně </w:t>
      </w:r>
      <w:r w:rsidR="00D27571">
        <w:rPr>
          <w:rFonts w:cstheme="minorHAnsi"/>
        </w:rPr>
        <w:t>p</w:t>
      </w:r>
      <w:r w:rsidR="00311EBE" w:rsidRPr="00B00339">
        <w:rPr>
          <w:rFonts w:cstheme="minorHAnsi"/>
        </w:rPr>
        <w:t>rohlášení o neexis</w:t>
      </w:r>
      <w:r w:rsidR="00D27571">
        <w:rPr>
          <w:rFonts w:cstheme="minorHAnsi"/>
        </w:rPr>
        <w:t>tenci střetu zájmů je uveden v p</w:t>
      </w:r>
      <w:r w:rsidR="00311EBE" w:rsidRPr="00B00339">
        <w:rPr>
          <w:rFonts w:cstheme="minorHAnsi"/>
        </w:rPr>
        <w:t xml:space="preserve">říloze č. 1 tohoto dokumentu. </w:t>
      </w:r>
    </w:p>
    <w:p w:rsidR="00EA64A6" w:rsidRPr="00B00339" w:rsidRDefault="00EA64A6" w:rsidP="00B00339">
      <w:pPr>
        <w:autoSpaceDE w:val="0"/>
        <w:autoSpaceDN w:val="0"/>
        <w:adjustRightInd w:val="0"/>
        <w:spacing w:after="0"/>
        <w:jc w:val="both"/>
        <w:rPr>
          <w:rFonts w:cstheme="minorHAnsi"/>
          <w:color w:val="000000"/>
        </w:rPr>
      </w:pPr>
      <w:r w:rsidRPr="00B00339">
        <w:rPr>
          <w:rFonts w:cstheme="minorHAnsi"/>
          <w:color w:val="000000"/>
        </w:rPr>
        <w:t xml:space="preserve">Zamezení střetu zájmů při výběru projektů řeší již zmíněný etický kodex, ve kterém členové Výběrové komise a Programového výboru prohlašují zejména povinnost na upozornění střetu zájmů: </w:t>
      </w:r>
    </w:p>
    <w:p w:rsidR="000C33D9" w:rsidRPr="00117DA6" w:rsidRDefault="00EA64A6" w:rsidP="00EE048F">
      <w:pPr>
        <w:pStyle w:val="Odstavecseseznamem"/>
        <w:numPr>
          <w:ilvl w:val="0"/>
          <w:numId w:val="2"/>
        </w:numPr>
        <w:spacing w:after="0"/>
        <w:ind w:left="426"/>
        <w:jc w:val="both"/>
        <w:rPr>
          <w:rFonts w:cstheme="minorHAnsi"/>
        </w:rPr>
      </w:pPr>
      <w:r w:rsidRPr="00117DA6">
        <w:rPr>
          <w:rFonts w:cstheme="minorHAnsi"/>
        </w:rPr>
        <w:t xml:space="preserve">pokud je člen výběrové komise </w:t>
      </w:r>
      <w:r w:rsidR="000C33D9" w:rsidRPr="00117DA6">
        <w:rPr>
          <w:rFonts w:cstheme="minorHAnsi"/>
        </w:rPr>
        <w:t xml:space="preserve">či programového výboru </w:t>
      </w:r>
      <w:r w:rsidRPr="00117DA6">
        <w:rPr>
          <w:rFonts w:cstheme="minorHAnsi"/>
        </w:rPr>
        <w:t xml:space="preserve">žadatelem </w:t>
      </w:r>
      <w:r w:rsidR="000C33D9" w:rsidRPr="00117DA6">
        <w:rPr>
          <w:rFonts w:cstheme="minorHAnsi"/>
        </w:rPr>
        <w:t>či jinak zainteresován</w:t>
      </w:r>
      <w:r w:rsidR="00AB34CF">
        <w:rPr>
          <w:rStyle w:val="Znakapoznpodarou"/>
          <w:rFonts w:cstheme="minorHAnsi"/>
        </w:rPr>
        <w:footnoteReference w:id="2"/>
      </w:r>
      <w:r w:rsidR="000C33D9" w:rsidRPr="00117DA6">
        <w:rPr>
          <w:rFonts w:cstheme="minorHAnsi"/>
        </w:rPr>
        <w:t xml:space="preserve"> v některém z projektů předložených ve výzvě MAS, tak </w:t>
      </w:r>
      <w:r w:rsidRPr="00117DA6">
        <w:rPr>
          <w:rFonts w:cstheme="minorHAnsi"/>
        </w:rPr>
        <w:t>je</w:t>
      </w:r>
      <w:r w:rsidR="000C33D9" w:rsidRPr="00117DA6">
        <w:rPr>
          <w:rFonts w:cstheme="minorHAnsi"/>
        </w:rPr>
        <w:t xml:space="preserve"> člen výběrové </w:t>
      </w:r>
      <w:proofErr w:type="gramStart"/>
      <w:r w:rsidR="000C33D9" w:rsidRPr="00117DA6">
        <w:rPr>
          <w:rFonts w:cstheme="minorHAnsi"/>
        </w:rPr>
        <w:t>komise</w:t>
      </w:r>
      <w:proofErr w:type="gramEnd"/>
      <w:r w:rsidRPr="00117DA6">
        <w:rPr>
          <w:rFonts w:cstheme="minorHAnsi"/>
        </w:rPr>
        <w:t xml:space="preserve"> </w:t>
      </w:r>
      <w:r w:rsidR="000C33D9" w:rsidRPr="00117DA6">
        <w:rPr>
          <w:rFonts w:cstheme="minorHAnsi"/>
        </w:rPr>
        <w:t xml:space="preserve">resp. programového výboru dle etického kodexu </w:t>
      </w:r>
      <w:r w:rsidRPr="00117DA6">
        <w:rPr>
          <w:rFonts w:cstheme="minorHAnsi"/>
        </w:rPr>
        <w:t xml:space="preserve">povinen na tuto skutečnost upozornit. </w:t>
      </w:r>
      <w:r w:rsidR="000C33D9" w:rsidRPr="00117DA6">
        <w:rPr>
          <w:rFonts w:cstheme="minorHAnsi"/>
        </w:rPr>
        <w:t>Daný člen výběrové komise se nesmí nijak podílet na hodnocení žádného z projektů ve výzvě, kde je zainteresován.</w:t>
      </w:r>
    </w:p>
    <w:p w:rsidR="00EA64A6" w:rsidRPr="00117DA6" w:rsidRDefault="00EA64A6" w:rsidP="00EE048F">
      <w:pPr>
        <w:pStyle w:val="Odstavecseseznamem"/>
        <w:numPr>
          <w:ilvl w:val="0"/>
          <w:numId w:val="2"/>
        </w:numPr>
        <w:spacing w:after="0"/>
        <w:ind w:left="426"/>
        <w:jc w:val="both"/>
        <w:rPr>
          <w:rFonts w:cstheme="minorHAnsi"/>
        </w:rPr>
      </w:pPr>
      <w:r w:rsidRPr="00117DA6">
        <w:rPr>
          <w:rFonts w:cstheme="minorHAnsi"/>
        </w:rPr>
        <w:t xml:space="preserve">osoby, které jsou ve vztahu k určitému projektu ve střetu zájmů, se nesmí podílet na hodnocení a výběru daného projektu ani ostatních projektů, které danému projektu při výběru projektů konkurují </w:t>
      </w:r>
    </w:p>
    <w:p w:rsidR="00EA64A6" w:rsidRPr="00B00339" w:rsidRDefault="00EA64A6" w:rsidP="00B00339">
      <w:pPr>
        <w:autoSpaceDE w:val="0"/>
        <w:autoSpaceDN w:val="0"/>
        <w:adjustRightInd w:val="0"/>
        <w:spacing w:after="0"/>
        <w:rPr>
          <w:rFonts w:cstheme="minorHAnsi"/>
          <w:color w:val="000000"/>
        </w:rPr>
      </w:pPr>
    </w:p>
    <w:p w:rsidR="00EA64A6" w:rsidRPr="00B00339" w:rsidRDefault="00EA64A6" w:rsidP="000A5D47">
      <w:pPr>
        <w:autoSpaceDE w:val="0"/>
        <w:autoSpaceDN w:val="0"/>
        <w:adjustRightInd w:val="0"/>
        <w:spacing w:after="0"/>
        <w:jc w:val="both"/>
        <w:rPr>
          <w:rFonts w:cstheme="minorHAnsi"/>
          <w:color w:val="000000"/>
        </w:rPr>
      </w:pPr>
      <w:r w:rsidRPr="00B00339">
        <w:rPr>
          <w:rFonts w:cstheme="minorHAnsi"/>
          <w:color w:val="000000"/>
        </w:rPr>
        <w:t xml:space="preserve">Odpovědným orgánem pro posouzení a kontroly střetu zájmů je kontrolní </w:t>
      </w:r>
      <w:r w:rsidR="00915510">
        <w:rPr>
          <w:rFonts w:cstheme="minorHAnsi"/>
          <w:color w:val="000000"/>
        </w:rPr>
        <w:t>výbor</w:t>
      </w:r>
      <w:r w:rsidRPr="00B00339">
        <w:rPr>
          <w:rFonts w:cstheme="minorHAnsi"/>
          <w:color w:val="000000"/>
        </w:rPr>
        <w:t xml:space="preserve"> </w:t>
      </w:r>
      <w:r w:rsidR="005C7882" w:rsidRPr="00B00339">
        <w:rPr>
          <w:rFonts w:cstheme="minorHAnsi"/>
          <w:color w:val="000000"/>
        </w:rPr>
        <w:t>místního partnerství</w:t>
      </w:r>
      <w:r w:rsidRPr="00B00339">
        <w:rPr>
          <w:rFonts w:cstheme="minorHAnsi"/>
          <w:color w:val="000000"/>
        </w:rPr>
        <w:t xml:space="preserve">. Bude provádět kontrolu minimálně 1x ročně. Kontrolní </w:t>
      </w:r>
      <w:r w:rsidR="00915510">
        <w:rPr>
          <w:rFonts w:cstheme="minorHAnsi"/>
          <w:color w:val="000000"/>
        </w:rPr>
        <w:t>výbor</w:t>
      </w:r>
      <w:r w:rsidRPr="00B00339">
        <w:rPr>
          <w:rFonts w:cstheme="minorHAnsi"/>
          <w:color w:val="000000"/>
        </w:rPr>
        <w:t xml:space="preserve"> má nastaveny následující mechanismy „ex post“ kontroly: </w:t>
      </w:r>
    </w:p>
    <w:p w:rsidR="00EA64A6" w:rsidRPr="00B00339" w:rsidRDefault="00EA64A6" w:rsidP="000A5D47">
      <w:pPr>
        <w:autoSpaceDE w:val="0"/>
        <w:autoSpaceDN w:val="0"/>
        <w:adjustRightInd w:val="0"/>
        <w:spacing w:after="0"/>
        <w:rPr>
          <w:rFonts w:cstheme="minorHAnsi"/>
          <w:color w:val="000000"/>
        </w:rPr>
      </w:pPr>
      <w:r w:rsidRPr="00B00339">
        <w:rPr>
          <w:rFonts w:cstheme="minorHAnsi"/>
          <w:color w:val="000000"/>
        </w:rPr>
        <w:t xml:space="preserve">Prohlášení o neexistenci střetu zájmů bude přezkoumáno s ohledem na další informace: </w:t>
      </w:r>
    </w:p>
    <w:p w:rsidR="00EA64A6" w:rsidRPr="00117DA6" w:rsidRDefault="00EA64A6" w:rsidP="00EE048F">
      <w:pPr>
        <w:pStyle w:val="Odstavecseseznamem"/>
        <w:numPr>
          <w:ilvl w:val="0"/>
          <w:numId w:val="2"/>
        </w:numPr>
        <w:spacing w:after="0"/>
        <w:ind w:left="426"/>
        <w:jc w:val="both"/>
        <w:rPr>
          <w:rFonts w:cstheme="minorHAnsi"/>
        </w:rPr>
      </w:pPr>
      <w:r w:rsidRPr="00117DA6">
        <w:rPr>
          <w:rFonts w:cstheme="minorHAnsi"/>
        </w:rPr>
        <w:t>vnější informace (tj. informace o potenciálním střetu zájmů poskytnuté vnějšími stranami, které nemají žádnou vazbu na situaci, při které daný střet zájmů vznikl),</w:t>
      </w:r>
    </w:p>
    <w:p w:rsidR="00EA64A6" w:rsidRPr="00117DA6" w:rsidRDefault="00EA64A6" w:rsidP="00EE048F">
      <w:pPr>
        <w:pStyle w:val="Odstavecseseznamem"/>
        <w:numPr>
          <w:ilvl w:val="0"/>
          <w:numId w:val="2"/>
        </w:numPr>
        <w:spacing w:after="0"/>
        <w:ind w:left="426"/>
        <w:jc w:val="both"/>
        <w:rPr>
          <w:rFonts w:cstheme="minorHAnsi"/>
        </w:rPr>
      </w:pPr>
      <w:r w:rsidRPr="00117DA6">
        <w:rPr>
          <w:rFonts w:cstheme="minorHAnsi"/>
        </w:rPr>
        <w:t xml:space="preserve">kontroly prováděné za určitých situací, při nichž existuje vysoké riziko střetu zájmů, na základě vnitřní analýzy rizik nebo varovných signálů, </w:t>
      </w:r>
    </w:p>
    <w:p w:rsidR="00E75619" w:rsidRPr="00117DA6" w:rsidRDefault="00EA64A6" w:rsidP="00EE048F">
      <w:pPr>
        <w:pStyle w:val="Odstavecseseznamem"/>
        <w:numPr>
          <w:ilvl w:val="0"/>
          <w:numId w:val="2"/>
        </w:numPr>
        <w:spacing w:after="0"/>
        <w:ind w:left="426"/>
        <w:jc w:val="both"/>
        <w:rPr>
          <w:rFonts w:cstheme="minorHAnsi"/>
        </w:rPr>
      </w:pPr>
      <w:r w:rsidRPr="00117DA6">
        <w:rPr>
          <w:rFonts w:cstheme="minorHAnsi"/>
        </w:rPr>
        <w:t>namátkové kontroly.</w:t>
      </w:r>
    </w:p>
    <w:p w:rsidR="0020440B" w:rsidRPr="0020440B" w:rsidRDefault="0020440B" w:rsidP="000A5D47">
      <w:pPr>
        <w:pStyle w:val="Odstavecseseznamem"/>
        <w:spacing w:after="0"/>
        <w:jc w:val="both"/>
        <w:rPr>
          <w:rFonts w:cstheme="minorHAnsi"/>
          <w:color w:val="000000"/>
        </w:rPr>
      </w:pPr>
    </w:p>
    <w:p w:rsidR="00093F9A" w:rsidRPr="00962823" w:rsidRDefault="0033447B" w:rsidP="00962823">
      <w:pPr>
        <w:pStyle w:val="Nadpis1"/>
        <w:numPr>
          <w:ilvl w:val="0"/>
          <w:numId w:val="5"/>
        </w:numPr>
        <w:spacing w:before="0"/>
        <w:rPr>
          <w:rFonts w:cstheme="minorHAnsi"/>
          <w:color w:val="auto"/>
          <w:sz w:val="22"/>
          <w:szCs w:val="22"/>
        </w:rPr>
      </w:pPr>
      <w:bookmarkStart w:id="13" w:name="_Toc488738778"/>
      <w:r w:rsidRPr="00962823">
        <w:rPr>
          <w:rFonts w:cstheme="minorHAnsi"/>
          <w:color w:val="auto"/>
          <w:sz w:val="22"/>
          <w:szCs w:val="22"/>
        </w:rPr>
        <w:t>Příprava a vyhlášení výzvy MAS</w:t>
      </w:r>
      <w:bookmarkEnd w:id="13"/>
    </w:p>
    <w:p w:rsidR="007546A6" w:rsidRDefault="00C11A3A" w:rsidP="000A5D47">
      <w:pPr>
        <w:pStyle w:val="Default"/>
        <w:spacing w:after="0" w:line="276" w:lineRule="auto"/>
        <w:jc w:val="both"/>
        <w:rPr>
          <w:rFonts w:asciiTheme="minorHAnsi" w:eastAsiaTheme="minorHAnsi" w:hAnsiTheme="minorHAnsi" w:cstheme="minorHAnsi"/>
          <w:sz w:val="22"/>
          <w:szCs w:val="22"/>
        </w:rPr>
      </w:pPr>
      <w:r w:rsidRPr="00B00339">
        <w:rPr>
          <w:rFonts w:asciiTheme="minorHAnsi" w:eastAsiaTheme="minorHAnsi" w:hAnsiTheme="minorHAnsi" w:cstheme="minorHAnsi"/>
          <w:sz w:val="22"/>
          <w:szCs w:val="22"/>
        </w:rPr>
        <w:t>Řídící orgány operačních programů vyhlašují výzvy pro CLLD</w:t>
      </w:r>
      <w:r w:rsidR="00D27571">
        <w:rPr>
          <w:rFonts w:asciiTheme="minorHAnsi" w:eastAsiaTheme="minorHAnsi" w:hAnsiTheme="minorHAnsi" w:cstheme="minorHAnsi"/>
          <w:sz w:val="22"/>
          <w:szCs w:val="22"/>
        </w:rPr>
        <w:t>,</w:t>
      </w:r>
      <w:r w:rsidRPr="00B00339">
        <w:rPr>
          <w:rFonts w:asciiTheme="minorHAnsi" w:eastAsiaTheme="minorHAnsi" w:hAnsiTheme="minorHAnsi" w:cstheme="minorHAnsi"/>
          <w:sz w:val="22"/>
          <w:szCs w:val="22"/>
        </w:rPr>
        <w:t xml:space="preserve"> v </w:t>
      </w:r>
      <w:proofErr w:type="gramStart"/>
      <w:r w:rsidRPr="00B00339">
        <w:rPr>
          <w:rFonts w:asciiTheme="minorHAnsi" w:eastAsiaTheme="minorHAnsi" w:hAnsiTheme="minorHAnsi" w:cstheme="minorHAnsi"/>
          <w:sz w:val="22"/>
          <w:szCs w:val="22"/>
        </w:rPr>
        <w:t>rámci</w:t>
      </w:r>
      <w:proofErr w:type="gramEnd"/>
      <w:r w:rsidRPr="00B00339">
        <w:rPr>
          <w:rFonts w:asciiTheme="minorHAnsi" w:eastAsiaTheme="minorHAnsi" w:hAnsiTheme="minorHAnsi" w:cstheme="minorHAnsi"/>
          <w:sz w:val="22"/>
          <w:szCs w:val="22"/>
        </w:rPr>
        <w:t xml:space="preserve"> niž </w:t>
      </w:r>
      <w:r w:rsidR="00D27571">
        <w:rPr>
          <w:rFonts w:asciiTheme="minorHAnsi" w:eastAsiaTheme="minorHAnsi" w:hAnsiTheme="minorHAnsi" w:cstheme="minorHAnsi"/>
          <w:sz w:val="22"/>
          <w:szCs w:val="22"/>
        </w:rPr>
        <w:t xml:space="preserve">může </w:t>
      </w:r>
      <w:r w:rsidRPr="00B00339">
        <w:rPr>
          <w:rFonts w:asciiTheme="minorHAnsi" w:eastAsiaTheme="minorHAnsi" w:hAnsiTheme="minorHAnsi" w:cstheme="minorHAnsi"/>
          <w:sz w:val="22"/>
          <w:szCs w:val="22"/>
        </w:rPr>
        <w:t>místní partnerství vyhlašovat své výzvy</w:t>
      </w:r>
      <w:r w:rsidR="00FF1058" w:rsidRPr="00B00339">
        <w:rPr>
          <w:rFonts w:asciiTheme="minorHAnsi" w:eastAsiaTheme="minorHAnsi" w:hAnsiTheme="minorHAnsi" w:cstheme="minorHAnsi"/>
          <w:sz w:val="22"/>
          <w:szCs w:val="22"/>
        </w:rPr>
        <w:t xml:space="preserve"> Místní akční skupiny Horní Pomoraví (dále jen výzvy MAS)</w:t>
      </w:r>
      <w:r w:rsidRPr="00B00339">
        <w:rPr>
          <w:rFonts w:asciiTheme="minorHAnsi" w:eastAsiaTheme="minorHAnsi" w:hAnsiTheme="minorHAnsi" w:cstheme="minorHAnsi"/>
          <w:sz w:val="22"/>
          <w:szCs w:val="22"/>
        </w:rPr>
        <w:t xml:space="preserve">, kde výběr projektů provádí orgány místního partnerství. Výzva </w:t>
      </w:r>
      <w:r w:rsidR="00FF1058" w:rsidRPr="00B00339">
        <w:rPr>
          <w:rFonts w:asciiTheme="minorHAnsi" w:eastAsiaTheme="minorHAnsi" w:hAnsiTheme="minorHAnsi" w:cstheme="minorHAnsi"/>
          <w:sz w:val="22"/>
          <w:szCs w:val="22"/>
        </w:rPr>
        <w:t>MAS</w:t>
      </w:r>
      <w:r w:rsidRPr="00B00339">
        <w:rPr>
          <w:rFonts w:asciiTheme="minorHAnsi" w:eastAsiaTheme="minorHAnsi" w:hAnsiTheme="minorHAnsi" w:cstheme="minorHAnsi"/>
          <w:sz w:val="22"/>
          <w:szCs w:val="22"/>
        </w:rPr>
        <w:t xml:space="preserve"> je vždy schvalována </w:t>
      </w:r>
      <w:r w:rsidR="00117DA6">
        <w:rPr>
          <w:rFonts w:asciiTheme="minorHAnsi" w:eastAsiaTheme="minorHAnsi" w:hAnsiTheme="minorHAnsi" w:cstheme="minorHAnsi"/>
          <w:sz w:val="22"/>
          <w:szCs w:val="22"/>
        </w:rPr>
        <w:t>Ř</w:t>
      </w:r>
      <w:r w:rsidRPr="00B00339">
        <w:rPr>
          <w:rFonts w:asciiTheme="minorHAnsi" w:eastAsiaTheme="minorHAnsi" w:hAnsiTheme="minorHAnsi" w:cstheme="minorHAnsi"/>
          <w:sz w:val="22"/>
          <w:szCs w:val="22"/>
        </w:rPr>
        <w:t xml:space="preserve">ídicím orgánem </w:t>
      </w:r>
      <w:r w:rsidR="00117DA6">
        <w:rPr>
          <w:rFonts w:asciiTheme="minorHAnsi" w:eastAsiaTheme="minorHAnsi" w:hAnsiTheme="minorHAnsi" w:cstheme="minorHAnsi"/>
          <w:sz w:val="22"/>
          <w:szCs w:val="22"/>
        </w:rPr>
        <w:t>IROP</w:t>
      </w:r>
      <w:r w:rsidR="00FF1058" w:rsidRPr="00B00339">
        <w:rPr>
          <w:rFonts w:asciiTheme="minorHAnsi" w:eastAsiaTheme="minorHAnsi" w:hAnsiTheme="minorHAnsi" w:cstheme="minorHAnsi"/>
          <w:sz w:val="22"/>
          <w:szCs w:val="22"/>
        </w:rPr>
        <w:t xml:space="preserve"> </w:t>
      </w:r>
      <w:r w:rsidRPr="00B00339">
        <w:rPr>
          <w:rFonts w:asciiTheme="minorHAnsi" w:eastAsiaTheme="minorHAnsi" w:hAnsiTheme="minorHAnsi" w:cstheme="minorHAnsi"/>
          <w:sz w:val="22"/>
          <w:szCs w:val="22"/>
        </w:rPr>
        <w:t xml:space="preserve">včetně </w:t>
      </w:r>
      <w:r w:rsidRPr="00B00339">
        <w:rPr>
          <w:rFonts w:asciiTheme="minorHAnsi" w:eastAsiaTheme="minorHAnsi" w:hAnsiTheme="minorHAnsi" w:cstheme="minorHAnsi"/>
          <w:sz w:val="22"/>
          <w:szCs w:val="22"/>
        </w:rPr>
        <w:lastRenderedPageBreak/>
        <w:t xml:space="preserve">všech příloh a údajů v Centrálním systému strukturálních fondů (CSSF). </w:t>
      </w:r>
      <w:r w:rsidR="00FF1058" w:rsidRPr="00B00339">
        <w:rPr>
          <w:rFonts w:asciiTheme="minorHAnsi" w:eastAsiaTheme="minorHAnsi" w:hAnsiTheme="minorHAnsi" w:cstheme="minorHAnsi"/>
          <w:sz w:val="22"/>
          <w:szCs w:val="22"/>
        </w:rPr>
        <w:t xml:space="preserve">Výzva MAS musí </w:t>
      </w:r>
      <w:r w:rsidRPr="00B00339">
        <w:rPr>
          <w:rFonts w:asciiTheme="minorHAnsi" w:eastAsiaTheme="minorHAnsi" w:hAnsiTheme="minorHAnsi" w:cstheme="minorHAnsi"/>
          <w:sz w:val="22"/>
          <w:szCs w:val="22"/>
        </w:rPr>
        <w:t>respektovat termíny uvedené ve výzvě Ř</w:t>
      </w:r>
      <w:r w:rsidR="00117DA6">
        <w:rPr>
          <w:rFonts w:asciiTheme="minorHAnsi" w:eastAsiaTheme="minorHAnsi" w:hAnsiTheme="minorHAnsi" w:cstheme="minorHAnsi"/>
          <w:sz w:val="22"/>
          <w:szCs w:val="22"/>
        </w:rPr>
        <w:t>ídícího orgánu IROP</w:t>
      </w:r>
      <w:r w:rsidRPr="00B00339">
        <w:rPr>
          <w:rFonts w:asciiTheme="minorHAnsi" w:eastAsiaTheme="minorHAnsi" w:hAnsiTheme="minorHAnsi" w:cstheme="minorHAnsi"/>
          <w:sz w:val="22"/>
          <w:szCs w:val="22"/>
        </w:rPr>
        <w:t xml:space="preserve"> a termíny uvedené v MP ŘVHP</w:t>
      </w:r>
      <w:r w:rsidR="00240DFB">
        <w:rPr>
          <w:rStyle w:val="Znakapoznpodarou"/>
          <w:rFonts w:asciiTheme="minorHAnsi" w:eastAsiaTheme="minorHAnsi" w:hAnsiTheme="minorHAnsi" w:cstheme="minorHAnsi"/>
          <w:sz w:val="22"/>
          <w:szCs w:val="22"/>
        </w:rPr>
        <w:footnoteReference w:id="3"/>
      </w:r>
      <w:r w:rsidRPr="00B00339">
        <w:rPr>
          <w:rFonts w:asciiTheme="minorHAnsi" w:eastAsiaTheme="minorHAnsi" w:hAnsiTheme="minorHAnsi" w:cstheme="minorHAnsi"/>
          <w:sz w:val="22"/>
          <w:szCs w:val="22"/>
        </w:rPr>
        <w:t xml:space="preserve">. Výzva MAS musí být kolová a zadává se do </w:t>
      </w:r>
      <w:r w:rsidR="007546A6" w:rsidRPr="00B00339">
        <w:rPr>
          <w:rFonts w:asciiTheme="minorHAnsi" w:eastAsiaTheme="minorHAnsi" w:hAnsiTheme="minorHAnsi" w:cstheme="minorHAnsi"/>
          <w:sz w:val="22"/>
          <w:szCs w:val="22"/>
        </w:rPr>
        <w:t>CSSF</w:t>
      </w:r>
      <w:r w:rsidRPr="00B00339">
        <w:rPr>
          <w:rFonts w:asciiTheme="minorHAnsi" w:eastAsiaTheme="minorHAnsi" w:hAnsiTheme="minorHAnsi" w:cstheme="minorHAnsi"/>
          <w:sz w:val="22"/>
          <w:szCs w:val="22"/>
        </w:rPr>
        <w:t xml:space="preserve">. </w:t>
      </w:r>
    </w:p>
    <w:p w:rsidR="00117DA6" w:rsidRDefault="00117DA6" w:rsidP="000A5D47">
      <w:pPr>
        <w:pStyle w:val="Default"/>
        <w:spacing w:after="0"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Povinná struktura výzvy MAS pro IROP</w:t>
      </w:r>
      <w:r w:rsidR="00503CA0">
        <w:rPr>
          <w:rStyle w:val="Znakapoznpodarou"/>
          <w:rFonts w:asciiTheme="minorHAnsi" w:eastAsiaTheme="minorHAnsi" w:hAnsiTheme="minorHAnsi" w:cstheme="minorHAnsi"/>
          <w:sz w:val="22"/>
          <w:szCs w:val="22"/>
        </w:rPr>
        <w:footnoteReference w:id="4"/>
      </w:r>
      <w:r>
        <w:rPr>
          <w:rFonts w:asciiTheme="minorHAnsi" w:eastAsiaTheme="minorHAnsi" w:hAnsiTheme="minorHAnsi" w:cstheme="minorHAnsi"/>
          <w:sz w:val="22"/>
          <w:szCs w:val="22"/>
        </w:rPr>
        <w:t>:</w:t>
      </w:r>
    </w:p>
    <w:p w:rsidR="00117DA6" w:rsidRPr="00117DA6" w:rsidRDefault="00117DA6" w:rsidP="00EE048F">
      <w:pPr>
        <w:pStyle w:val="Odstavecseseznamem"/>
        <w:numPr>
          <w:ilvl w:val="0"/>
          <w:numId w:val="2"/>
        </w:numPr>
        <w:spacing w:after="0"/>
        <w:ind w:left="426"/>
        <w:jc w:val="both"/>
        <w:rPr>
          <w:rFonts w:cstheme="minorHAnsi"/>
        </w:rPr>
      </w:pPr>
      <w:r w:rsidRPr="00117DA6">
        <w:rPr>
          <w:rFonts w:cstheme="minorHAnsi"/>
        </w:rPr>
        <w:t>Identifikace výzvy</w:t>
      </w:r>
    </w:p>
    <w:p w:rsidR="00117DA6" w:rsidRPr="00117DA6" w:rsidRDefault="00117DA6" w:rsidP="00EE048F">
      <w:pPr>
        <w:pStyle w:val="Odstavecseseznamem"/>
        <w:numPr>
          <w:ilvl w:val="0"/>
          <w:numId w:val="2"/>
        </w:numPr>
        <w:spacing w:after="0"/>
        <w:ind w:left="426"/>
        <w:jc w:val="both"/>
        <w:rPr>
          <w:rFonts w:cstheme="minorHAnsi"/>
        </w:rPr>
      </w:pPr>
      <w:r w:rsidRPr="00117DA6">
        <w:rPr>
          <w:rFonts w:cstheme="minorHAnsi"/>
        </w:rPr>
        <w:t>Časové nastavení</w:t>
      </w:r>
    </w:p>
    <w:p w:rsidR="00117DA6" w:rsidRPr="00117DA6" w:rsidRDefault="00117DA6" w:rsidP="00EE048F">
      <w:pPr>
        <w:pStyle w:val="Odstavecseseznamem"/>
        <w:numPr>
          <w:ilvl w:val="0"/>
          <w:numId w:val="2"/>
        </w:numPr>
        <w:spacing w:after="0"/>
        <w:ind w:left="426"/>
        <w:jc w:val="both"/>
        <w:rPr>
          <w:rFonts w:cstheme="minorHAnsi"/>
        </w:rPr>
      </w:pPr>
      <w:r w:rsidRPr="00117DA6">
        <w:rPr>
          <w:rFonts w:cstheme="minorHAnsi"/>
        </w:rPr>
        <w:t xml:space="preserve">Informace o formě podpory </w:t>
      </w:r>
    </w:p>
    <w:p w:rsidR="00117DA6" w:rsidRPr="00117DA6" w:rsidRDefault="00117DA6" w:rsidP="00EE048F">
      <w:pPr>
        <w:pStyle w:val="Odstavecseseznamem"/>
        <w:numPr>
          <w:ilvl w:val="0"/>
          <w:numId w:val="2"/>
        </w:numPr>
        <w:spacing w:after="0"/>
        <w:ind w:left="426"/>
        <w:jc w:val="both"/>
        <w:rPr>
          <w:rFonts w:cstheme="minorHAnsi"/>
        </w:rPr>
      </w:pPr>
      <w:r w:rsidRPr="00117DA6">
        <w:rPr>
          <w:rFonts w:cstheme="minorHAnsi"/>
        </w:rPr>
        <w:t>Věcné zaměření</w:t>
      </w:r>
    </w:p>
    <w:p w:rsidR="00117DA6" w:rsidRPr="00117DA6" w:rsidRDefault="00117DA6" w:rsidP="00EE048F">
      <w:pPr>
        <w:pStyle w:val="Odstavecseseznamem"/>
        <w:numPr>
          <w:ilvl w:val="0"/>
          <w:numId w:val="2"/>
        </w:numPr>
        <w:spacing w:after="0"/>
        <w:ind w:left="426"/>
        <w:jc w:val="both"/>
        <w:rPr>
          <w:rFonts w:cstheme="minorHAnsi"/>
        </w:rPr>
      </w:pPr>
      <w:r w:rsidRPr="00117DA6">
        <w:rPr>
          <w:rFonts w:cstheme="minorHAnsi"/>
        </w:rPr>
        <w:t>Územní zaměření – MAS neuvádí</w:t>
      </w:r>
    </w:p>
    <w:p w:rsidR="00117DA6" w:rsidRPr="00117DA6" w:rsidRDefault="00117DA6" w:rsidP="00EE048F">
      <w:pPr>
        <w:pStyle w:val="Odstavecseseznamem"/>
        <w:numPr>
          <w:ilvl w:val="0"/>
          <w:numId w:val="2"/>
        </w:numPr>
        <w:spacing w:after="0"/>
        <w:ind w:left="426"/>
        <w:jc w:val="both"/>
        <w:rPr>
          <w:rFonts w:cstheme="minorHAnsi"/>
        </w:rPr>
      </w:pPr>
      <w:r w:rsidRPr="00117DA6">
        <w:rPr>
          <w:rFonts w:cstheme="minorHAnsi"/>
        </w:rPr>
        <w:t xml:space="preserve">Informace o způsobilosti výdajů </w:t>
      </w:r>
    </w:p>
    <w:p w:rsidR="00117DA6" w:rsidRDefault="00117DA6" w:rsidP="00EE048F">
      <w:pPr>
        <w:pStyle w:val="Odstavecseseznamem"/>
        <w:numPr>
          <w:ilvl w:val="0"/>
          <w:numId w:val="2"/>
        </w:numPr>
        <w:spacing w:after="0"/>
        <w:ind w:left="426"/>
        <w:jc w:val="both"/>
        <w:rPr>
          <w:rFonts w:cstheme="minorHAnsi"/>
        </w:rPr>
      </w:pPr>
      <w:r w:rsidRPr="00117DA6">
        <w:rPr>
          <w:rFonts w:cstheme="minorHAnsi"/>
        </w:rPr>
        <w:t>Náležitosti žádosti o podporu</w:t>
      </w:r>
    </w:p>
    <w:p w:rsidR="00927887" w:rsidRDefault="00927887" w:rsidP="000A5D47">
      <w:pPr>
        <w:pStyle w:val="Default"/>
        <w:spacing w:after="0"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Výzvy MAS musí obsahovat minimální bodovou hranici pro splnění podmínek věcného hodnocení, která musí být minimálně 50 % z maximálního počtu bodů.</w:t>
      </w:r>
    </w:p>
    <w:p w:rsidR="007546A6" w:rsidRPr="00B00339" w:rsidRDefault="00B46C4F" w:rsidP="000A5D47">
      <w:pPr>
        <w:pStyle w:val="Default"/>
        <w:spacing w:after="0"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Harmonogram výzev a v</w:t>
      </w:r>
      <w:r w:rsidR="007546A6" w:rsidRPr="00B00339">
        <w:rPr>
          <w:rFonts w:asciiTheme="minorHAnsi" w:eastAsiaTheme="minorHAnsi" w:hAnsiTheme="minorHAnsi" w:cstheme="minorHAnsi"/>
          <w:sz w:val="22"/>
          <w:szCs w:val="22"/>
        </w:rPr>
        <w:t xml:space="preserve">ýzvu MAS </w:t>
      </w:r>
      <w:r>
        <w:rPr>
          <w:rFonts w:asciiTheme="minorHAnsi" w:eastAsiaTheme="minorHAnsi" w:hAnsiTheme="minorHAnsi" w:cstheme="minorHAnsi"/>
          <w:sz w:val="22"/>
          <w:szCs w:val="22"/>
        </w:rPr>
        <w:t xml:space="preserve">jako celek </w:t>
      </w:r>
      <w:r w:rsidR="007546A6" w:rsidRPr="00B00339">
        <w:rPr>
          <w:rFonts w:asciiTheme="minorHAnsi" w:eastAsiaTheme="minorHAnsi" w:hAnsiTheme="minorHAnsi" w:cstheme="minorHAnsi"/>
          <w:sz w:val="22"/>
          <w:szCs w:val="22"/>
        </w:rPr>
        <w:t>připravují proje</w:t>
      </w:r>
      <w:r>
        <w:rPr>
          <w:rFonts w:asciiTheme="minorHAnsi" w:eastAsiaTheme="minorHAnsi" w:hAnsiTheme="minorHAnsi" w:cstheme="minorHAnsi"/>
          <w:sz w:val="22"/>
          <w:szCs w:val="22"/>
        </w:rPr>
        <w:t>ktový manažeři IROP z projektového</w:t>
      </w:r>
      <w:r w:rsidR="007546A6" w:rsidRPr="00B00339">
        <w:rPr>
          <w:rFonts w:asciiTheme="minorHAnsi" w:eastAsiaTheme="minorHAnsi" w:hAnsiTheme="minorHAnsi" w:cstheme="minorHAnsi"/>
          <w:sz w:val="22"/>
          <w:szCs w:val="22"/>
        </w:rPr>
        <w:t xml:space="preserve"> tým</w:t>
      </w:r>
      <w:r>
        <w:rPr>
          <w:rFonts w:asciiTheme="minorHAnsi" w:eastAsiaTheme="minorHAnsi" w:hAnsiTheme="minorHAnsi" w:cstheme="minorHAnsi"/>
          <w:sz w:val="22"/>
          <w:szCs w:val="22"/>
        </w:rPr>
        <w:t>u</w:t>
      </w:r>
      <w:r w:rsidR="007546A6" w:rsidRPr="00B00339">
        <w:rPr>
          <w:rFonts w:asciiTheme="minorHAnsi" w:eastAsiaTheme="minorHAnsi" w:hAnsiTheme="minorHAnsi" w:cstheme="minorHAnsi"/>
          <w:sz w:val="22"/>
          <w:szCs w:val="22"/>
        </w:rPr>
        <w:t xml:space="preserve"> SCLLD </w:t>
      </w:r>
      <w:r w:rsidR="007546A6" w:rsidRPr="00DE4B9E">
        <w:rPr>
          <w:rFonts w:asciiTheme="minorHAnsi" w:eastAsiaTheme="minorHAnsi" w:hAnsiTheme="minorHAnsi" w:cstheme="minorHAnsi"/>
          <w:sz w:val="22"/>
          <w:szCs w:val="22"/>
        </w:rPr>
        <w:t xml:space="preserve">na základě cílů a podmínek programového rámce IROP Strategie CLLD </w:t>
      </w:r>
      <w:proofErr w:type="gramStart"/>
      <w:r w:rsidR="007546A6" w:rsidRPr="00DE4B9E">
        <w:rPr>
          <w:rFonts w:asciiTheme="minorHAnsi" w:eastAsiaTheme="minorHAnsi" w:hAnsiTheme="minorHAnsi" w:cstheme="minorHAnsi"/>
          <w:sz w:val="22"/>
          <w:szCs w:val="22"/>
        </w:rPr>
        <w:t>MAS</w:t>
      </w:r>
      <w:proofErr w:type="gramEnd"/>
      <w:r w:rsidR="007546A6" w:rsidRPr="00DE4B9E">
        <w:rPr>
          <w:rFonts w:asciiTheme="minorHAnsi" w:eastAsiaTheme="minorHAnsi" w:hAnsiTheme="minorHAnsi" w:cstheme="minorHAnsi"/>
          <w:sz w:val="22"/>
          <w:szCs w:val="22"/>
        </w:rPr>
        <w:t xml:space="preserve"> Horní Pomoraví, úkolů a parametrů schválených programovým výborem a formálních požadavků Řídícího orgán</w:t>
      </w:r>
      <w:r w:rsidR="00864FDF" w:rsidRPr="004A0ECD">
        <w:rPr>
          <w:rFonts w:asciiTheme="minorHAnsi" w:eastAsiaTheme="minorHAnsi" w:hAnsiTheme="minorHAnsi" w:cstheme="minorHAnsi"/>
          <w:sz w:val="22"/>
          <w:szCs w:val="22"/>
        </w:rPr>
        <w:t>u</w:t>
      </w:r>
      <w:r w:rsidR="007546A6" w:rsidRPr="00DE4B9E">
        <w:rPr>
          <w:rFonts w:asciiTheme="minorHAnsi" w:eastAsiaTheme="minorHAnsi" w:hAnsiTheme="minorHAnsi" w:cstheme="minorHAnsi"/>
          <w:sz w:val="22"/>
          <w:szCs w:val="22"/>
        </w:rPr>
        <w:t xml:space="preserve"> a </w:t>
      </w:r>
      <w:r w:rsidR="00503CA0" w:rsidRPr="00DE4B9E">
        <w:rPr>
          <w:rFonts w:asciiTheme="minorHAnsi" w:eastAsiaTheme="minorHAnsi" w:hAnsiTheme="minorHAnsi" w:cstheme="minorHAnsi"/>
          <w:sz w:val="22"/>
          <w:szCs w:val="22"/>
        </w:rPr>
        <w:t>zprostředkujícího subjektu</w:t>
      </w:r>
      <w:r w:rsidR="007546A6" w:rsidRPr="00DE4B9E">
        <w:rPr>
          <w:rFonts w:asciiTheme="minorHAnsi" w:eastAsiaTheme="minorHAnsi" w:hAnsiTheme="minorHAnsi" w:cstheme="minorHAnsi"/>
          <w:sz w:val="22"/>
          <w:szCs w:val="22"/>
        </w:rPr>
        <w:t xml:space="preserve"> IROP. </w:t>
      </w:r>
      <w:r w:rsidR="00503CA0" w:rsidRPr="00DE4B9E">
        <w:rPr>
          <w:rFonts w:asciiTheme="minorHAnsi" w:eastAsiaTheme="minorHAnsi" w:hAnsiTheme="minorHAnsi" w:cstheme="minorHAnsi"/>
          <w:sz w:val="22"/>
          <w:szCs w:val="22"/>
        </w:rPr>
        <w:t>Harmonogram výzev MAS na základě rozhodnutí programového výboru zpracovává, schvaluje a odesílá Řídícímu orgán</w:t>
      </w:r>
      <w:r w:rsidR="00864FDF" w:rsidRPr="00DE4B9E">
        <w:rPr>
          <w:rFonts w:asciiTheme="minorHAnsi" w:eastAsiaTheme="minorHAnsi" w:hAnsiTheme="minorHAnsi" w:cstheme="minorHAnsi"/>
          <w:sz w:val="22"/>
          <w:szCs w:val="22"/>
        </w:rPr>
        <w:t>u</w:t>
      </w:r>
      <w:r w:rsidR="00503CA0" w:rsidRPr="00DE4B9E">
        <w:rPr>
          <w:rFonts w:asciiTheme="minorHAnsi" w:eastAsiaTheme="minorHAnsi" w:hAnsiTheme="minorHAnsi" w:cstheme="minorHAnsi"/>
          <w:sz w:val="22"/>
          <w:szCs w:val="22"/>
        </w:rPr>
        <w:t xml:space="preserve"> IROP vedoucí zaměstnan</w:t>
      </w:r>
      <w:r w:rsidR="00DA58EC" w:rsidRPr="00DE4B9E">
        <w:rPr>
          <w:rFonts w:asciiTheme="minorHAnsi" w:eastAsiaTheme="minorHAnsi" w:hAnsiTheme="minorHAnsi" w:cstheme="minorHAnsi"/>
          <w:sz w:val="22"/>
          <w:szCs w:val="22"/>
        </w:rPr>
        <w:t>e</w:t>
      </w:r>
      <w:r w:rsidR="00503CA0" w:rsidRPr="00DE4B9E">
        <w:rPr>
          <w:rFonts w:asciiTheme="minorHAnsi" w:eastAsiaTheme="minorHAnsi" w:hAnsiTheme="minorHAnsi" w:cstheme="minorHAnsi"/>
          <w:sz w:val="22"/>
          <w:szCs w:val="22"/>
        </w:rPr>
        <w:t xml:space="preserve">c pro realizaci SCLLD. </w:t>
      </w:r>
      <w:r w:rsidR="007546A6" w:rsidRPr="00DE4B9E">
        <w:rPr>
          <w:rFonts w:asciiTheme="minorHAnsi" w:eastAsiaTheme="minorHAnsi" w:hAnsiTheme="minorHAnsi" w:cstheme="minorHAnsi"/>
          <w:sz w:val="22"/>
          <w:szCs w:val="22"/>
        </w:rPr>
        <w:t>Návrh výzvy na základě rozhodnutí programového výboru je konzultován, upravován a následně schválen</w:t>
      </w:r>
      <w:r w:rsidR="007546A6" w:rsidRPr="00B00339">
        <w:rPr>
          <w:rFonts w:asciiTheme="minorHAnsi" w:eastAsiaTheme="minorHAnsi" w:hAnsiTheme="minorHAnsi" w:cstheme="minorHAnsi"/>
          <w:sz w:val="22"/>
          <w:szCs w:val="22"/>
        </w:rPr>
        <w:t xml:space="preserve"> Řídícím orgánem IROP a poté je výzva MAS oficiálně schválena programovým výborem.</w:t>
      </w:r>
    </w:p>
    <w:p w:rsidR="00C151DE" w:rsidRDefault="00C11A3A" w:rsidP="000A5D47">
      <w:pPr>
        <w:pStyle w:val="Default"/>
        <w:spacing w:after="0" w:line="276" w:lineRule="auto"/>
        <w:jc w:val="both"/>
        <w:rPr>
          <w:rFonts w:asciiTheme="minorHAnsi" w:hAnsiTheme="minorHAnsi" w:cstheme="minorHAnsi"/>
          <w:sz w:val="22"/>
          <w:szCs w:val="22"/>
        </w:rPr>
      </w:pPr>
      <w:r w:rsidRPr="00B00339">
        <w:rPr>
          <w:rFonts w:asciiTheme="minorHAnsi" w:eastAsiaTheme="minorHAnsi" w:hAnsiTheme="minorHAnsi" w:cstheme="minorHAnsi"/>
          <w:sz w:val="22"/>
          <w:szCs w:val="22"/>
        </w:rPr>
        <w:t xml:space="preserve">Schválenou výzvu </w:t>
      </w:r>
      <w:r w:rsidR="007546A6" w:rsidRPr="00B00339">
        <w:rPr>
          <w:rFonts w:asciiTheme="minorHAnsi" w:eastAsiaTheme="minorHAnsi" w:hAnsiTheme="minorHAnsi" w:cstheme="minorHAnsi"/>
          <w:sz w:val="22"/>
          <w:szCs w:val="22"/>
        </w:rPr>
        <w:t xml:space="preserve">MAS </w:t>
      </w:r>
      <w:r w:rsidR="00BB1148">
        <w:rPr>
          <w:rFonts w:asciiTheme="minorHAnsi" w:eastAsiaTheme="minorHAnsi" w:hAnsiTheme="minorHAnsi" w:cstheme="minorHAnsi"/>
          <w:sz w:val="22"/>
          <w:szCs w:val="22"/>
        </w:rPr>
        <w:t>a navazující dokumentací</w:t>
      </w:r>
      <w:r w:rsidR="00240DFB">
        <w:rPr>
          <w:rFonts w:asciiTheme="minorHAnsi" w:eastAsiaTheme="minorHAnsi" w:hAnsiTheme="minorHAnsi" w:cstheme="minorHAnsi"/>
          <w:sz w:val="22"/>
          <w:szCs w:val="22"/>
        </w:rPr>
        <w:t xml:space="preserve"> (přílohy, pozvánky na semináře, výběrová kritéria</w:t>
      </w:r>
      <w:r w:rsidR="00FA2BD3">
        <w:rPr>
          <w:rFonts w:asciiTheme="minorHAnsi" w:eastAsiaTheme="minorHAnsi" w:hAnsiTheme="minorHAnsi" w:cstheme="minorHAnsi"/>
          <w:sz w:val="22"/>
          <w:szCs w:val="22"/>
        </w:rPr>
        <w:t>, kontrolní FN+P a hodnotící listy VH</w:t>
      </w:r>
      <w:r w:rsidR="00240DFB">
        <w:rPr>
          <w:rFonts w:asciiTheme="minorHAnsi" w:eastAsiaTheme="minorHAnsi" w:hAnsiTheme="minorHAnsi" w:cstheme="minorHAnsi"/>
          <w:sz w:val="22"/>
          <w:szCs w:val="22"/>
        </w:rPr>
        <w:t xml:space="preserve"> aj.)</w:t>
      </w:r>
      <w:r w:rsidRPr="00B00339">
        <w:rPr>
          <w:rFonts w:asciiTheme="minorHAnsi" w:eastAsiaTheme="minorHAnsi" w:hAnsiTheme="minorHAnsi" w:cstheme="minorHAnsi"/>
          <w:sz w:val="22"/>
          <w:szCs w:val="22"/>
        </w:rPr>
        <w:t xml:space="preserve"> zveřejní </w:t>
      </w:r>
      <w:r w:rsidR="00FF1058" w:rsidRPr="00B00339">
        <w:rPr>
          <w:rFonts w:asciiTheme="minorHAnsi" w:eastAsiaTheme="minorHAnsi" w:hAnsiTheme="minorHAnsi" w:cstheme="minorHAnsi"/>
          <w:sz w:val="22"/>
          <w:szCs w:val="22"/>
        </w:rPr>
        <w:t>místní partnerství</w:t>
      </w:r>
      <w:r w:rsidRPr="00B00339">
        <w:rPr>
          <w:rFonts w:asciiTheme="minorHAnsi" w:eastAsiaTheme="minorHAnsi" w:hAnsiTheme="minorHAnsi" w:cstheme="minorHAnsi"/>
          <w:sz w:val="22"/>
          <w:szCs w:val="22"/>
        </w:rPr>
        <w:t xml:space="preserve"> na svých webových stránkách</w:t>
      </w:r>
      <w:r w:rsidRPr="00B00339">
        <w:rPr>
          <w:rFonts w:asciiTheme="minorHAnsi" w:hAnsiTheme="minorHAnsi" w:cstheme="minorHAnsi"/>
          <w:sz w:val="22"/>
          <w:szCs w:val="22"/>
        </w:rPr>
        <w:t xml:space="preserve"> (</w:t>
      </w:r>
      <w:hyperlink r:id="rId12" w:history="1">
        <w:r w:rsidR="00FF1058" w:rsidRPr="00B00339">
          <w:rPr>
            <w:rStyle w:val="Hypertextovodkaz"/>
            <w:rFonts w:asciiTheme="minorHAnsi" w:hAnsiTheme="minorHAnsi" w:cstheme="minorHAnsi"/>
            <w:sz w:val="22"/>
            <w:szCs w:val="22"/>
          </w:rPr>
          <w:t>www.hornipomoravi.eu/dotace</w:t>
        </w:r>
      </w:hyperlink>
      <w:r w:rsidR="00FF1058" w:rsidRPr="00B00339">
        <w:rPr>
          <w:rFonts w:asciiTheme="minorHAnsi" w:hAnsiTheme="minorHAnsi" w:cstheme="minorHAnsi"/>
          <w:sz w:val="22"/>
          <w:szCs w:val="22"/>
        </w:rPr>
        <w:t>)</w:t>
      </w:r>
      <w:r w:rsidRPr="00B00339">
        <w:rPr>
          <w:rFonts w:asciiTheme="minorHAnsi" w:hAnsiTheme="minorHAnsi" w:cstheme="minorHAnsi"/>
          <w:sz w:val="22"/>
          <w:szCs w:val="22"/>
        </w:rPr>
        <w:t>.</w:t>
      </w:r>
      <w:r w:rsidR="00B46C4F">
        <w:rPr>
          <w:rFonts w:asciiTheme="minorHAnsi" w:hAnsiTheme="minorHAnsi" w:cstheme="minorHAnsi"/>
          <w:sz w:val="22"/>
          <w:szCs w:val="22"/>
        </w:rPr>
        <w:t xml:space="preserve"> </w:t>
      </w:r>
      <w:r w:rsidR="00B46C4F" w:rsidRPr="00B00339">
        <w:rPr>
          <w:rFonts w:asciiTheme="minorHAnsi" w:hAnsiTheme="minorHAnsi" w:cstheme="minorHAnsi"/>
          <w:b/>
          <w:sz w:val="22"/>
          <w:szCs w:val="22"/>
        </w:rPr>
        <w:t>Za vyhlášení výzvy se považuje okamžik zveřejnění na těchto webových stránkách</w:t>
      </w:r>
      <w:r w:rsidR="00B46C4F" w:rsidRPr="00B00339">
        <w:rPr>
          <w:rFonts w:asciiTheme="minorHAnsi" w:hAnsiTheme="minorHAnsi" w:cstheme="minorHAnsi"/>
          <w:sz w:val="22"/>
          <w:szCs w:val="22"/>
        </w:rPr>
        <w:t>.</w:t>
      </w:r>
      <w:r w:rsidR="00B46C4F">
        <w:rPr>
          <w:rFonts w:asciiTheme="minorHAnsi" w:hAnsiTheme="minorHAnsi" w:cstheme="minorHAnsi"/>
          <w:sz w:val="22"/>
          <w:szCs w:val="22"/>
        </w:rPr>
        <w:t xml:space="preserve"> Zveřejnění výzvy (vč. změn) provedou odpovědní projektový manažeři IROP </w:t>
      </w:r>
      <w:r w:rsidR="00B46C4F">
        <w:rPr>
          <w:rFonts w:asciiTheme="minorHAnsi" w:eastAsiaTheme="minorHAnsi" w:hAnsiTheme="minorHAnsi" w:cstheme="minorHAnsi"/>
          <w:sz w:val="22"/>
          <w:szCs w:val="22"/>
        </w:rPr>
        <w:t>z projektového</w:t>
      </w:r>
      <w:r w:rsidR="00B46C4F" w:rsidRPr="00B00339">
        <w:rPr>
          <w:rFonts w:asciiTheme="minorHAnsi" w:eastAsiaTheme="minorHAnsi" w:hAnsiTheme="minorHAnsi" w:cstheme="minorHAnsi"/>
          <w:sz w:val="22"/>
          <w:szCs w:val="22"/>
        </w:rPr>
        <w:t xml:space="preserve"> tým</w:t>
      </w:r>
      <w:r w:rsidR="00B46C4F">
        <w:rPr>
          <w:rFonts w:asciiTheme="minorHAnsi" w:eastAsiaTheme="minorHAnsi" w:hAnsiTheme="minorHAnsi" w:cstheme="minorHAnsi"/>
          <w:sz w:val="22"/>
          <w:szCs w:val="22"/>
        </w:rPr>
        <w:t>u</w:t>
      </w:r>
      <w:r w:rsidR="00B46C4F" w:rsidRPr="00B00339">
        <w:rPr>
          <w:rFonts w:asciiTheme="minorHAnsi" w:eastAsiaTheme="minorHAnsi" w:hAnsiTheme="minorHAnsi" w:cstheme="minorHAnsi"/>
          <w:sz w:val="22"/>
          <w:szCs w:val="22"/>
        </w:rPr>
        <w:t xml:space="preserve"> SCLLD</w:t>
      </w:r>
      <w:r w:rsidR="00B46C4F">
        <w:rPr>
          <w:rFonts w:asciiTheme="minorHAnsi" w:eastAsiaTheme="minorHAnsi" w:hAnsiTheme="minorHAnsi" w:cstheme="minorHAnsi"/>
          <w:sz w:val="22"/>
          <w:szCs w:val="22"/>
        </w:rPr>
        <w:t>.</w:t>
      </w:r>
      <w:r w:rsidRPr="00B00339" w:rsidDel="004C7DF6">
        <w:rPr>
          <w:rFonts w:asciiTheme="minorHAnsi" w:hAnsiTheme="minorHAnsi" w:cstheme="minorHAnsi"/>
          <w:sz w:val="22"/>
          <w:szCs w:val="22"/>
        </w:rPr>
        <w:t xml:space="preserve"> </w:t>
      </w:r>
      <w:r w:rsidR="0020440B">
        <w:rPr>
          <w:rFonts w:asciiTheme="minorHAnsi" w:hAnsiTheme="minorHAnsi" w:cstheme="minorHAnsi"/>
          <w:sz w:val="22"/>
          <w:szCs w:val="22"/>
        </w:rPr>
        <w:t xml:space="preserve">Výzva MAS bude zveřejněna na webu, ale informace o vyhlášení výzvy MAS bude publikována v místních elektronických a tištěných mediích, na sociálních sítích, ale i e-mailem doručena členům místního partnerství a jiným aktivním aktérům v území MAS Horní Pomoraví. </w:t>
      </w:r>
      <w:r w:rsidR="005143F9">
        <w:rPr>
          <w:rFonts w:asciiTheme="minorHAnsi" w:hAnsiTheme="minorHAnsi" w:cstheme="minorHAnsi"/>
          <w:sz w:val="22"/>
          <w:szCs w:val="22"/>
        </w:rPr>
        <w:t xml:space="preserve">Krátce po vyhlášení výzvy MAS (nejpozději však 14 dní před ukončením příjmů žádosti) projektový tým SCLLD zorganizuje </w:t>
      </w:r>
      <w:r w:rsidR="00240DFB">
        <w:rPr>
          <w:rFonts w:asciiTheme="minorHAnsi" w:hAnsiTheme="minorHAnsi" w:cstheme="minorHAnsi"/>
          <w:sz w:val="22"/>
          <w:szCs w:val="22"/>
        </w:rPr>
        <w:t>semináře pro žadatele. Konzultace projektových záměrů žadatelů (integrovaných projektů) bude možné provádět po</w:t>
      </w:r>
      <w:r w:rsidR="008123DD">
        <w:rPr>
          <w:rFonts w:asciiTheme="minorHAnsi" w:hAnsiTheme="minorHAnsi" w:cstheme="minorHAnsi"/>
          <w:sz w:val="22"/>
          <w:szCs w:val="22"/>
        </w:rPr>
        <w:t xml:space="preserve"> celou dobu vyhlášení výzvy MAS, ale i před vyhlášením výzvy MAS, tak jak žadatel bude potřebovat.</w:t>
      </w:r>
    </w:p>
    <w:p w:rsidR="00C151DE" w:rsidRDefault="00C151DE" w:rsidP="000A5D47">
      <w:pPr>
        <w:pStyle w:val="Default"/>
        <w:spacing w:after="0" w:line="276" w:lineRule="auto"/>
        <w:jc w:val="both"/>
        <w:rPr>
          <w:rFonts w:asciiTheme="minorHAnsi" w:hAnsiTheme="minorHAnsi" w:cstheme="minorHAnsi"/>
          <w:sz w:val="22"/>
          <w:szCs w:val="22"/>
        </w:rPr>
      </w:pPr>
      <w:r>
        <w:rPr>
          <w:rFonts w:asciiTheme="minorHAnsi" w:hAnsiTheme="minorHAnsi" w:cstheme="minorHAnsi"/>
          <w:sz w:val="22"/>
          <w:szCs w:val="22"/>
        </w:rPr>
        <w:t>Projektový tým SCLLD na seminář</w:t>
      </w:r>
      <w:r w:rsidR="00DA58EC">
        <w:rPr>
          <w:rFonts w:asciiTheme="minorHAnsi" w:hAnsiTheme="minorHAnsi" w:cstheme="minorHAnsi"/>
          <w:sz w:val="22"/>
          <w:szCs w:val="22"/>
        </w:rPr>
        <w:t>ích</w:t>
      </w:r>
      <w:r>
        <w:rPr>
          <w:rFonts w:asciiTheme="minorHAnsi" w:hAnsiTheme="minorHAnsi" w:cstheme="minorHAnsi"/>
          <w:sz w:val="22"/>
          <w:szCs w:val="22"/>
        </w:rPr>
        <w:t xml:space="preserve"> pro žadatele</w:t>
      </w:r>
      <w:r w:rsidR="00DA58EC">
        <w:rPr>
          <w:rFonts w:asciiTheme="minorHAnsi" w:hAnsiTheme="minorHAnsi" w:cstheme="minorHAnsi"/>
          <w:sz w:val="22"/>
          <w:szCs w:val="22"/>
        </w:rPr>
        <w:t>,</w:t>
      </w:r>
      <w:r>
        <w:rPr>
          <w:rFonts w:asciiTheme="minorHAnsi" w:hAnsiTheme="minorHAnsi" w:cstheme="minorHAnsi"/>
          <w:sz w:val="22"/>
          <w:szCs w:val="22"/>
        </w:rPr>
        <w:t xml:space="preserve"> potenciální žadatele bude informovat především o:</w:t>
      </w:r>
    </w:p>
    <w:p w:rsidR="00C151DE" w:rsidRPr="00C151DE" w:rsidRDefault="00C151DE" w:rsidP="00EE048F">
      <w:pPr>
        <w:pStyle w:val="Odstavecseseznamem"/>
        <w:numPr>
          <w:ilvl w:val="0"/>
          <w:numId w:val="2"/>
        </w:numPr>
        <w:spacing w:after="0"/>
        <w:ind w:left="426"/>
        <w:jc w:val="both"/>
        <w:rPr>
          <w:rFonts w:cstheme="minorHAnsi"/>
        </w:rPr>
      </w:pPr>
      <w:r w:rsidRPr="00C151DE">
        <w:rPr>
          <w:rFonts w:cstheme="minorHAnsi"/>
        </w:rPr>
        <w:t xml:space="preserve">podmínkách výzvy MAS (oprávnění žadatelé, aktivity, indikátory, udržitelnosti aj.) </w:t>
      </w:r>
    </w:p>
    <w:p w:rsidR="00C151DE" w:rsidRPr="00C151DE" w:rsidRDefault="00C151DE" w:rsidP="00EE048F">
      <w:pPr>
        <w:pStyle w:val="Odstavecseseznamem"/>
        <w:numPr>
          <w:ilvl w:val="0"/>
          <w:numId w:val="2"/>
        </w:numPr>
        <w:spacing w:after="0"/>
        <w:ind w:left="426"/>
        <w:jc w:val="both"/>
        <w:rPr>
          <w:rFonts w:cstheme="minorHAnsi"/>
        </w:rPr>
      </w:pPr>
      <w:r w:rsidRPr="00C151DE">
        <w:rPr>
          <w:rFonts w:cstheme="minorHAnsi"/>
        </w:rPr>
        <w:t>procesu příjmu a hodnocení žádostí a častých chybách</w:t>
      </w:r>
    </w:p>
    <w:p w:rsidR="00C151DE" w:rsidRPr="00C151DE" w:rsidRDefault="00C151DE" w:rsidP="00EE048F">
      <w:pPr>
        <w:pStyle w:val="Odstavecseseznamem"/>
        <w:numPr>
          <w:ilvl w:val="0"/>
          <w:numId w:val="2"/>
        </w:numPr>
        <w:spacing w:after="0"/>
        <w:ind w:left="426"/>
        <w:jc w:val="both"/>
        <w:rPr>
          <w:rFonts w:cstheme="minorHAnsi"/>
        </w:rPr>
      </w:pPr>
      <w:r w:rsidRPr="00C151DE">
        <w:rPr>
          <w:rFonts w:cstheme="minorHAnsi"/>
        </w:rPr>
        <w:t>kritériích formálních náležitostí, přijatelnosti a věcného hodnocení</w:t>
      </w:r>
    </w:p>
    <w:p w:rsidR="000B337D" w:rsidRDefault="00C151DE" w:rsidP="00EE048F">
      <w:pPr>
        <w:pStyle w:val="Odstavecseseznamem"/>
        <w:numPr>
          <w:ilvl w:val="0"/>
          <w:numId w:val="2"/>
        </w:numPr>
        <w:spacing w:after="0"/>
        <w:ind w:left="426"/>
        <w:jc w:val="both"/>
        <w:rPr>
          <w:rFonts w:cstheme="minorHAnsi"/>
        </w:rPr>
      </w:pPr>
      <w:r w:rsidRPr="00C151DE">
        <w:rPr>
          <w:rFonts w:cstheme="minorHAnsi"/>
        </w:rPr>
        <w:t>způsob práce v</w:t>
      </w:r>
      <w:r w:rsidR="005F5455">
        <w:rPr>
          <w:rFonts w:cstheme="minorHAnsi"/>
        </w:rPr>
        <w:t> </w:t>
      </w:r>
      <w:r w:rsidRPr="00C151DE">
        <w:rPr>
          <w:rFonts w:cstheme="minorHAnsi"/>
        </w:rPr>
        <w:t>ISKP</w:t>
      </w:r>
    </w:p>
    <w:p w:rsidR="005F5455" w:rsidRDefault="005F5455" w:rsidP="00EE048F">
      <w:pPr>
        <w:pStyle w:val="Odstavecseseznamem"/>
        <w:numPr>
          <w:ilvl w:val="0"/>
          <w:numId w:val="2"/>
        </w:numPr>
        <w:spacing w:after="0"/>
        <w:ind w:left="426"/>
        <w:jc w:val="both"/>
        <w:rPr>
          <w:rFonts w:cstheme="minorHAnsi"/>
        </w:rPr>
      </w:pPr>
      <w:r>
        <w:rPr>
          <w:rFonts w:cstheme="minorHAnsi"/>
        </w:rPr>
        <w:t>termíny spojené s </w:t>
      </w:r>
      <w:r w:rsidR="00A00F78">
        <w:rPr>
          <w:rFonts w:cstheme="minorHAnsi"/>
        </w:rPr>
        <w:t>výzvou (vyhlášení výzvy, ukončení příjmu žádostí</w:t>
      </w:r>
      <w:r>
        <w:rPr>
          <w:rFonts w:cstheme="minorHAnsi"/>
        </w:rPr>
        <w:t xml:space="preserve"> aj.)</w:t>
      </w:r>
    </w:p>
    <w:p w:rsidR="007A419A" w:rsidRPr="007A419A" w:rsidRDefault="000B337D" w:rsidP="000A5D47">
      <w:pPr>
        <w:pStyle w:val="Odstavecseseznamem"/>
        <w:numPr>
          <w:ilvl w:val="0"/>
          <w:numId w:val="2"/>
        </w:numPr>
        <w:spacing w:after="0"/>
        <w:ind w:left="426"/>
        <w:jc w:val="both"/>
        <w:rPr>
          <w:rFonts w:cstheme="minorHAnsi"/>
        </w:rPr>
      </w:pPr>
      <w:r>
        <w:rPr>
          <w:rFonts w:cstheme="minorHAnsi"/>
        </w:rPr>
        <w:lastRenderedPageBreak/>
        <w:t>dále v</w:t>
      </w:r>
      <w:r w:rsidRPr="000B337D">
        <w:rPr>
          <w:rFonts w:cstheme="minorHAnsi"/>
        </w:rPr>
        <w:t xml:space="preserve"> rámci semináře bude </w:t>
      </w:r>
      <w:r>
        <w:rPr>
          <w:rFonts w:cstheme="minorHAnsi"/>
        </w:rPr>
        <w:t xml:space="preserve">projektový tým </w:t>
      </w:r>
      <w:r w:rsidRPr="000B337D">
        <w:rPr>
          <w:rFonts w:cstheme="minorHAnsi"/>
        </w:rPr>
        <w:t>žadatelům odpovídáno na dotazy vzt</w:t>
      </w:r>
      <w:r>
        <w:rPr>
          <w:rFonts w:cstheme="minorHAnsi"/>
        </w:rPr>
        <w:t xml:space="preserve">ahující se k příjmu žádostí o dotaci či podmínky realizace </w:t>
      </w:r>
      <w:r w:rsidRPr="000B337D">
        <w:rPr>
          <w:rFonts w:cstheme="minorHAnsi"/>
        </w:rPr>
        <w:t>projektu.</w:t>
      </w:r>
    </w:p>
    <w:p w:rsidR="005143F9" w:rsidRPr="00B00339" w:rsidRDefault="00C11A3A" w:rsidP="000A5D47">
      <w:pPr>
        <w:pStyle w:val="Default"/>
        <w:spacing w:after="0" w:line="276" w:lineRule="auto"/>
        <w:jc w:val="both"/>
        <w:rPr>
          <w:rFonts w:asciiTheme="minorHAnsi" w:hAnsiTheme="minorHAnsi" w:cstheme="minorHAnsi"/>
          <w:sz w:val="22"/>
          <w:szCs w:val="22"/>
        </w:rPr>
      </w:pPr>
      <w:r w:rsidRPr="00B00339">
        <w:rPr>
          <w:rFonts w:asciiTheme="minorHAnsi" w:hAnsiTheme="minorHAnsi" w:cstheme="minorHAnsi"/>
          <w:sz w:val="22"/>
          <w:szCs w:val="22"/>
        </w:rPr>
        <w:t xml:space="preserve">Text výzvy (včetně navazující dokumentace) musí být zveřejněn na webových stránkách do konce doby udržitelnosti všech projektů nebo do předložení závěrečné zprávy o provádění programu podle toho, co nastane později. </w:t>
      </w:r>
    </w:p>
    <w:p w:rsidR="00117DA6" w:rsidRDefault="007546A6" w:rsidP="000A5D47">
      <w:pPr>
        <w:spacing w:after="0"/>
        <w:jc w:val="both"/>
        <w:rPr>
          <w:rFonts w:cstheme="minorHAnsi"/>
        </w:rPr>
      </w:pPr>
      <w:r w:rsidRPr="00DE4B9E">
        <w:rPr>
          <w:rFonts w:cstheme="minorHAnsi"/>
        </w:rPr>
        <w:t xml:space="preserve">V případě zjištění chyby, nejasné formulace či </w:t>
      </w:r>
      <w:r w:rsidR="00EA6BB5" w:rsidRPr="00DE4B9E">
        <w:rPr>
          <w:rFonts w:cstheme="minorHAnsi"/>
        </w:rPr>
        <w:t>špatné</w:t>
      </w:r>
      <w:r w:rsidR="00864FDF" w:rsidRPr="00DE4B9E">
        <w:rPr>
          <w:rFonts w:cstheme="minorHAnsi"/>
        </w:rPr>
        <w:t>ho</w:t>
      </w:r>
      <w:r w:rsidR="00EA6BB5" w:rsidRPr="00DE4B9E">
        <w:rPr>
          <w:rFonts w:cstheme="minorHAnsi"/>
        </w:rPr>
        <w:t xml:space="preserve"> nastavení parametrů výzvy MAS </w:t>
      </w:r>
      <w:r w:rsidR="00864FDF" w:rsidRPr="00DE4B9E">
        <w:rPr>
          <w:rFonts w:cstheme="minorHAnsi"/>
        </w:rPr>
        <w:t xml:space="preserve">může </w:t>
      </w:r>
      <w:r w:rsidR="00EA6BB5" w:rsidRPr="00DE4B9E">
        <w:rPr>
          <w:rFonts w:cstheme="minorHAnsi"/>
        </w:rPr>
        <w:t>programových výbor na základě souhlasu Řídící</w:t>
      </w:r>
      <w:r w:rsidR="00864FDF" w:rsidRPr="00DE4B9E">
        <w:rPr>
          <w:rFonts w:cstheme="minorHAnsi"/>
        </w:rPr>
        <w:t>ho</w:t>
      </w:r>
      <w:r w:rsidR="00EA6BB5" w:rsidRPr="00DE4B9E">
        <w:rPr>
          <w:rFonts w:cstheme="minorHAnsi"/>
        </w:rPr>
        <w:t xml:space="preserve"> orgán</w:t>
      </w:r>
      <w:r w:rsidR="00864FDF" w:rsidRPr="00DE4B9E">
        <w:rPr>
          <w:rFonts w:cstheme="minorHAnsi"/>
        </w:rPr>
        <w:t>u</w:t>
      </w:r>
      <w:r w:rsidR="00EA6BB5" w:rsidRPr="00DE4B9E">
        <w:rPr>
          <w:rFonts w:cstheme="minorHAnsi"/>
        </w:rPr>
        <w:t xml:space="preserve"> rozhodnout o doplnění či úpravě výzvy MAS. Ze stejných důvodů může programový výbor taktéž rozhodnout o zrušení výzvy. Programový výbor o změně či zrušení výzvy může rozhodnout na základě své </w:t>
      </w:r>
      <w:r w:rsidR="005143F9" w:rsidRPr="00DE4B9E">
        <w:rPr>
          <w:rFonts w:cstheme="minorHAnsi"/>
        </w:rPr>
        <w:t>iniciativy</w:t>
      </w:r>
      <w:r w:rsidR="00EA6BB5" w:rsidRPr="00DE4B9E">
        <w:rPr>
          <w:rFonts w:cstheme="minorHAnsi"/>
        </w:rPr>
        <w:t xml:space="preserve"> či na základě doporučení některého projektového manažera IROP (člen</w:t>
      </w:r>
      <w:r w:rsidR="00EA6BB5" w:rsidRPr="00B00339">
        <w:rPr>
          <w:rFonts w:cstheme="minorHAnsi"/>
        </w:rPr>
        <w:t xml:space="preserve"> projektového týmu SCLLD) předsedovi programového výboru. </w:t>
      </w:r>
      <w:r w:rsidR="005F21B1">
        <w:rPr>
          <w:rFonts w:cstheme="minorHAnsi"/>
        </w:rPr>
        <w:t>O návrhu na úpravu výzvy je Řídící orgán</w:t>
      </w:r>
      <w:r w:rsidR="00215E14">
        <w:rPr>
          <w:rFonts w:cstheme="minorHAnsi"/>
        </w:rPr>
        <w:t xml:space="preserve"> IROP</w:t>
      </w:r>
      <w:r w:rsidR="005F21B1">
        <w:rPr>
          <w:rFonts w:cstheme="minorHAnsi"/>
        </w:rPr>
        <w:t xml:space="preserve"> informován vedoucím pracovníkem pro realizaci SCLLD</w:t>
      </w:r>
      <w:r w:rsidR="00215E14">
        <w:rPr>
          <w:rFonts w:cstheme="minorHAnsi"/>
        </w:rPr>
        <w:t xml:space="preserve"> nejpozději do 3 dnů od rozhodnutí programového výboru</w:t>
      </w:r>
      <w:r w:rsidR="005F21B1">
        <w:rPr>
          <w:rFonts w:cstheme="minorHAnsi"/>
        </w:rPr>
        <w:t xml:space="preserve">. </w:t>
      </w:r>
      <w:r w:rsidR="00EA6BB5" w:rsidRPr="00B00339">
        <w:rPr>
          <w:rFonts w:cstheme="minorHAnsi"/>
        </w:rPr>
        <w:t xml:space="preserve">Úpravy či vyhlášení výzvy neschválené </w:t>
      </w:r>
      <w:r w:rsidR="0020440B" w:rsidRPr="00B00339">
        <w:rPr>
          <w:rFonts w:cstheme="minorHAnsi"/>
        </w:rPr>
        <w:t>Řídícím</w:t>
      </w:r>
      <w:r w:rsidR="00EA6BB5" w:rsidRPr="00B00339">
        <w:rPr>
          <w:rFonts w:cstheme="minorHAnsi"/>
        </w:rPr>
        <w:t xml:space="preserve"> orgánem IROP znamenají, že daná výzva MAS je neplatná a není možné provádět výběr projektů.</w:t>
      </w:r>
      <w:r w:rsidR="00A170F5">
        <w:rPr>
          <w:rFonts w:cstheme="minorHAnsi"/>
        </w:rPr>
        <w:t xml:space="preserve"> Ve výzvě MAS není možné změnit dle </w:t>
      </w:r>
      <w:r w:rsidR="00A170F5" w:rsidRPr="00A97314">
        <w:rPr>
          <w:rFonts w:ascii="Calibri" w:hAnsi="Calibri"/>
        </w:rPr>
        <w:t>MP ŘVHP</w:t>
      </w:r>
      <w:r w:rsidR="00215E14">
        <w:rPr>
          <w:rFonts w:ascii="Calibri" w:hAnsi="Calibri"/>
        </w:rPr>
        <w:t>,</w:t>
      </w:r>
      <w:r w:rsidR="00A170F5" w:rsidRPr="00A97314">
        <w:rPr>
          <w:rFonts w:ascii="Calibri" w:hAnsi="Calibri"/>
        </w:rPr>
        <w:t xml:space="preserve"> </w:t>
      </w:r>
      <w:r w:rsidR="00215E14" w:rsidRPr="00215E14">
        <w:rPr>
          <w:rFonts w:ascii="Calibri" w:hAnsi="Calibri"/>
        </w:rPr>
        <w:t>pokud nejsou vynuceny právními předpisy nebo změnou jed</w:t>
      </w:r>
      <w:r w:rsidR="00215E14">
        <w:rPr>
          <w:rFonts w:ascii="Calibri" w:hAnsi="Calibri"/>
        </w:rPr>
        <w:t xml:space="preserve">notného metodického prostředí </w:t>
      </w:r>
      <w:r w:rsidR="00A170F5">
        <w:rPr>
          <w:rFonts w:ascii="Calibri" w:hAnsi="Calibri"/>
        </w:rPr>
        <w:t xml:space="preserve">(viz kapitola </w:t>
      </w:r>
      <w:r w:rsidR="00A170F5" w:rsidRPr="00A97314">
        <w:rPr>
          <w:rFonts w:ascii="Calibri" w:hAnsi="Calibri"/>
        </w:rPr>
        <w:t>5.2.4</w:t>
      </w:r>
      <w:r w:rsidR="00A170F5">
        <w:rPr>
          <w:rFonts w:ascii="Calibri" w:hAnsi="Calibri"/>
        </w:rPr>
        <w:t>)</w:t>
      </w:r>
      <w:r w:rsidR="00A170F5">
        <w:rPr>
          <w:rFonts w:cstheme="minorHAnsi"/>
        </w:rPr>
        <w:t>:</w:t>
      </w:r>
    </w:p>
    <w:p w:rsidR="00A170F5" w:rsidRPr="00A170F5" w:rsidRDefault="00A170F5" w:rsidP="00EE048F">
      <w:pPr>
        <w:pStyle w:val="Odstavecseseznamem"/>
        <w:numPr>
          <w:ilvl w:val="0"/>
          <w:numId w:val="2"/>
        </w:numPr>
        <w:spacing w:after="0"/>
        <w:ind w:left="426"/>
        <w:jc w:val="both"/>
        <w:rPr>
          <w:rFonts w:cstheme="minorHAnsi"/>
        </w:rPr>
      </w:pPr>
      <w:r w:rsidRPr="00A170F5">
        <w:rPr>
          <w:rFonts w:cstheme="minorHAnsi"/>
        </w:rPr>
        <w:t xml:space="preserve">snížit alokaci výzvy, </w:t>
      </w:r>
    </w:p>
    <w:p w:rsidR="00A170F5" w:rsidRPr="00A170F5" w:rsidRDefault="00A170F5" w:rsidP="00EE048F">
      <w:pPr>
        <w:pStyle w:val="Odstavecseseznamem"/>
        <w:numPr>
          <w:ilvl w:val="0"/>
          <w:numId w:val="2"/>
        </w:numPr>
        <w:spacing w:after="0"/>
        <w:ind w:left="426"/>
        <w:jc w:val="both"/>
        <w:rPr>
          <w:rFonts w:cstheme="minorHAnsi"/>
        </w:rPr>
      </w:pPr>
      <w:r w:rsidRPr="00A170F5">
        <w:rPr>
          <w:rFonts w:cstheme="minorHAnsi"/>
        </w:rPr>
        <w:t xml:space="preserve">změnit maximální a minimální výši celkových způsobilých výdajů, </w:t>
      </w:r>
    </w:p>
    <w:p w:rsidR="00A170F5" w:rsidRPr="00A170F5" w:rsidRDefault="00A170F5" w:rsidP="00EE048F">
      <w:pPr>
        <w:pStyle w:val="Odstavecseseznamem"/>
        <w:numPr>
          <w:ilvl w:val="0"/>
          <w:numId w:val="2"/>
        </w:numPr>
        <w:spacing w:after="0"/>
        <w:ind w:left="426"/>
        <w:jc w:val="both"/>
        <w:rPr>
          <w:rFonts w:cstheme="minorHAnsi"/>
        </w:rPr>
      </w:pPr>
      <w:r w:rsidRPr="00A170F5">
        <w:rPr>
          <w:rFonts w:cstheme="minorHAnsi"/>
        </w:rPr>
        <w:t xml:space="preserve">změnit míru spolufinancování, </w:t>
      </w:r>
    </w:p>
    <w:p w:rsidR="00A170F5" w:rsidRPr="00A170F5" w:rsidRDefault="00A170F5" w:rsidP="00EE048F">
      <w:pPr>
        <w:pStyle w:val="Odstavecseseznamem"/>
        <w:numPr>
          <w:ilvl w:val="0"/>
          <w:numId w:val="2"/>
        </w:numPr>
        <w:spacing w:after="0"/>
        <w:ind w:left="426"/>
        <w:jc w:val="both"/>
        <w:rPr>
          <w:rFonts w:cstheme="minorHAnsi"/>
        </w:rPr>
      </w:pPr>
      <w:r w:rsidRPr="00A170F5">
        <w:rPr>
          <w:rFonts w:cstheme="minorHAnsi"/>
        </w:rPr>
        <w:t xml:space="preserve">změnit věcné zaměření výzvy, </w:t>
      </w:r>
    </w:p>
    <w:p w:rsidR="00A170F5" w:rsidRPr="00A170F5" w:rsidRDefault="00A170F5" w:rsidP="00EE048F">
      <w:pPr>
        <w:pStyle w:val="Odstavecseseznamem"/>
        <w:numPr>
          <w:ilvl w:val="0"/>
          <w:numId w:val="2"/>
        </w:numPr>
        <w:spacing w:after="0"/>
        <w:ind w:left="426"/>
        <w:jc w:val="both"/>
        <w:rPr>
          <w:rFonts w:cstheme="minorHAnsi"/>
        </w:rPr>
      </w:pPr>
      <w:r w:rsidRPr="00A170F5">
        <w:rPr>
          <w:rFonts w:cstheme="minorHAnsi"/>
        </w:rPr>
        <w:t xml:space="preserve">změnit definici oprávněného žadatele, tj. přidat nebo odebrat oprávněného žadatele, </w:t>
      </w:r>
    </w:p>
    <w:p w:rsidR="00A170F5" w:rsidRPr="00A170F5" w:rsidRDefault="00BB1148" w:rsidP="00EE048F">
      <w:pPr>
        <w:pStyle w:val="Odstavecseseznamem"/>
        <w:numPr>
          <w:ilvl w:val="0"/>
          <w:numId w:val="2"/>
        </w:numPr>
        <w:spacing w:after="0"/>
        <w:ind w:left="426"/>
        <w:jc w:val="both"/>
        <w:rPr>
          <w:rFonts w:cstheme="minorHAnsi"/>
        </w:rPr>
      </w:pPr>
      <w:r>
        <w:rPr>
          <w:rFonts w:cstheme="minorHAnsi"/>
        </w:rPr>
        <w:t>posun nejza</w:t>
      </w:r>
      <w:r w:rsidR="00D52EA9">
        <w:rPr>
          <w:rFonts w:cstheme="minorHAnsi"/>
        </w:rPr>
        <w:t>zšího</w:t>
      </w:r>
      <w:r w:rsidR="00A170F5" w:rsidRPr="00A170F5">
        <w:rPr>
          <w:rFonts w:cstheme="minorHAnsi"/>
        </w:rPr>
        <w:t xml:space="preserve"> data pro ukončení fyzické realizace projektu na dřívější datum, </w:t>
      </w:r>
    </w:p>
    <w:p w:rsidR="00A170F5" w:rsidRPr="00A170F5" w:rsidRDefault="00A170F5" w:rsidP="00EE048F">
      <w:pPr>
        <w:pStyle w:val="Odstavecseseznamem"/>
        <w:numPr>
          <w:ilvl w:val="0"/>
          <w:numId w:val="2"/>
        </w:numPr>
        <w:spacing w:after="0"/>
        <w:ind w:left="426"/>
        <w:jc w:val="both"/>
        <w:rPr>
          <w:rFonts w:cstheme="minorHAnsi"/>
        </w:rPr>
      </w:pPr>
      <w:r w:rsidRPr="00A170F5">
        <w:rPr>
          <w:rFonts w:cstheme="minorHAnsi"/>
        </w:rPr>
        <w:t xml:space="preserve">posun data ukončení příjmu žádostí o podporu na dřívější datum, </w:t>
      </w:r>
    </w:p>
    <w:p w:rsidR="00A170F5" w:rsidRPr="00DE4B9E" w:rsidRDefault="00A170F5" w:rsidP="00EE048F">
      <w:pPr>
        <w:pStyle w:val="Odstavecseseznamem"/>
        <w:numPr>
          <w:ilvl w:val="0"/>
          <w:numId w:val="2"/>
        </w:numPr>
        <w:spacing w:after="0"/>
        <w:ind w:left="426"/>
        <w:jc w:val="both"/>
        <w:rPr>
          <w:rFonts w:cstheme="minorHAnsi"/>
        </w:rPr>
      </w:pPr>
      <w:r w:rsidRPr="00DE4B9E">
        <w:rPr>
          <w:rFonts w:cstheme="minorHAnsi"/>
        </w:rPr>
        <w:t xml:space="preserve">měnit kritéria pro hodnocení projektů. </w:t>
      </w:r>
    </w:p>
    <w:p w:rsidR="000A5D47" w:rsidRPr="00DE4B9E" w:rsidRDefault="000A5D47" w:rsidP="000A5D47">
      <w:pPr>
        <w:spacing w:after="0"/>
        <w:jc w:val="both"/>
        <w:rPr>
          <w:rFonts w:cstheme="minorHAnsi"/>
        </w:rPr>
      </w:pPr>
    </w:p>
    <w:p w:rsidR="00665F4A" w:rsidRPr="00DE4B9E" w:rsidRDefault="00665F4A" w:rsidP="000A5D47">
      <w:pPr>
        <w:spacing w:after="0"/>
        <w:jc w:val="both"/>
        <w:rPr>
          <w:rFonts w:cstheme="minorHAnsi"/>
        </w:rPr>
      </w:pPr>
      <w:r w:rsidRPr="00DE4B9E">
        <w:rPr>
          <w:rFonts w:cstheme="minorHAnsi"/>
        </w:rPr>
        <w:t>Odpovědnosti spojené s</w:t>
      </w:r>
      <w:r w:rsidR="00A42AB0" w:rsidRPr="00DE4B9E">
        <w:rPr>
          <w:rFonts w:cstheme="minorHAnsi"/>
        </w:rPr>
        <w:t> </w:t>
      </w:r>
      <w:r w:rsidRPr="00DE4B9E">
        <w:rPr>
          <w:rFonts w:cstheme="minorHAnsi"/>
        </w:rPr>
        <w:t>přípravou</w:t>
      </w:r>
      <w:r w:rsidR="00A42AB0" w:rsidRPr="00DE4B9E">
        <w:rPr>
          <w:rFonts w:cstheme="minorHAnsi"/>
        </w:rPr>
        <w:t xml:space="preserve"> a</w:t>
      </w:r>
      <w:r w:rsidRPr="00DE4B9E">
        <w:rPr>
          <w:rFonts w:cstheme="minorHAnsi"/>
        </w:rPr>
        <w:t xml:space="preserve"> vyhlášením výzvy (chronologicky):</w:t>
      </w:r>
    </w:p>
    <w:p w:rsidR="000B337D" w:rsidRPr="00DE4B9E" w:rsidRDefault="00665F4A" w:rsidP="00EE048F">
      <w:pPr>
        <w:pStyle w:val="Odstavecseseznamem"/>
        <w:numPr>
          <w:ilvl w:val="0"/>
          <w:numId w:val="2"/>
        </w:numPr>
        <w:spacing w:after="0"/>
        <w:ind w:left="426"/>
        <w:jc w:val="both"/>
        <w:rPr>
          <w:rFonts w:cstheme="minorHAnsi"/>
        </w:rPr>
      </w:pPr>
      <w:r w:rsidRPr="00DE4B9E">
        <w:rPr>
          <w:rFonts w:cs="Arial"/>
          <w:color w:val="000000"/>
        </w:rPr>
        <w:t>schválení Strategie CLLD se základními parametry a cíli programových rámců</w:t>
      </w:r>
    </w:p>
    <w:p w:rsidR="000B337D" w:rsidRPr="00DE4B9E" w:rsidRDefault="000B337D" w:rsidP="00A42AB0">
      <w:pPr>
        <w:pStyle w:val="Odstavecseseznamem"/>
        <w:numPr>
          <w:ilvl w:val="0"/>
          <w:numId w:val="2"/>
        </w:numPr>
        <w:spacing w:after="0"/>
        <w:ind w:left="426"/>
        <w:jc w:val="both"/>
        <w:rPr>
          <w:rFonts w:cstheme="minorHAnsi"/>
        </w:rPr>
      </w:pPr>
      <w:r w:rsidRPr="00DE4B9E">
        <w:rPr>
          <w:rFonts w:cs="Arial"/>
          <w:b/>
          <w:color w:val="000000"/>
        </w:rPr>
        <w:t>Řídící orgány</w:t>
      </w:r>
      <w:r w:rsidRPr="00DE4B9E">
        <w:rPr>
          <w:rFonts w:cs="Arial"/>
          <w:color w:val="000000"/>
        </w:rPr>
        <w:t xml:space="preserve"> vyhlásí výzvu na předkládání projektů v rámci CLLD</w:t>
      </w:r>
    </w:p>
    <w:p w:rsidR="00117DA6" w:rsidRPr="00DE4B9E" w:rsidRDefault="00665F4A" w:rsidP="00EE048F">
      <w:pPr>
        <w:pStyle w:val="Odstavecseseznamem"/>
        <w:numPr>
          <w:ilvl w:val="0"/>
          <w:numId w:val="2"/>
        </w:numPr>
        <w:spacing w:after="0"/>
        <w:ind w:left="426"/>
        <w:jc w:val="both"/>
        <w:rPr>
          <w:rFonts w:cstheme="minorHAnsi"/>
        </w:rPr>
      </w:pPr>
      <w:r w:rsidRPr="00DE4B9E">
        <w:rPr>
          <w:rFonts w:cs="Arial"/>
          <w:b/>
          <w:color w:val="000000"/>
        </w:rPr>
        <w:t>programový výbor</w:t>
      </w:r>
      <w:r w:rsidRPr="00DE4B9E">
        <w:rPr>
          <w:rFonts w:cs="Arial"/>
          <w:color w:val="000000"/>
        </w:rPr>
        <w:t xml:space="preserve"> stanov</w:t>
      </w:r>
      <w:r w:rsidR="00864FDF" w:rsidRPr="004A0ECD">
        <w:rPr>
          <w:rFonts w:cs="Arial"/>
          <w:color w:val="000000"/>
        </w:rPr>
        <w:t>í</w:t>
      </w:r>
      <w:r w:rsidRPr="00DE4B9E">
        <w:rPr>
          <w:rFonts w:cs="Arial"/>
          <w:color w:val="000000"/>
        </w:rPr>
        <w:t xml:space="preserve"> </w:t>
      </w:r>
      <w:r w:rsidR="00760047" w:rsidRPr="00DE4B9E">
        <w:rPr>
          <w:rFonts w:cs="Arial"/>
          <w:color w:val="000000"/>
        </w:rPr>
        <w:t xml:space="preserve">opatření CLLD, která budou vyhlášena, </w:t>
      </w:r>
      <w:r w:rsidRPr="00DE4B9E">
        <w:rPr>
          <w:rFonts w:cs="Arial"/>
          <w:color w:val="000000"/>
        </w:rPr>
        <w:t>návrh hodnotících kritérií, alokaci výzvy, harmonogram výzvy</w:t>
      </w:r>
      <w:r w:rsidR="00CC5892" w:rsidRPr="00DE4B9E">
        <w:rPr>
          <w:rStyle w:val="Znakapoznpodarou"/>
          <w:rFonts w:cstheme="minorHAnsi"/>
        </w:rPr>
        <w:footnoteReference w:id="5"/>
      </w:r>
      <w:r w:rsidRPr="00DE4B9E">
        <w:rPr>
          <w:rFonts w:cs="Arial"/>
          <w:color w:val="000000"/>
        </w:rPr>
        <w:t xml:space="preserve"> a jiné parametry výzvy MAS</w:t>
      </w:r>
      <w:r w:rsidR="00760047" w:rsidRPr="00DE4B9E">
        <w:rPr>
          <w:rFonts w:cs="Arial"/>
          <w:color w:val="000000"/>
        </w:rPr>
        <w:t xml:space="preserve"> pro vybraná opatření CLLD</w:t>
      </w:r>
    </w:p>
    <w:p w:rsidR="00117DA6" w:rsidRPr="00DE4B9E" w:rsidRDefault="00665F4A" w:rsidP="00EE048F">
      <w:pPr>
        <w:pStyle w:val="Odstavecseseznamem"/>
        <w:numPr>
          <w:ilvl w:val="0"/>
          <w:numId w:val="2"/>
        </w:numPr>
        <w:spacing w:after="0"/>
        <w:ind w:left="426"/>
        <w:jc w:val="both"/>
        <w:rPr>
          <w:rFonts w:cstheme="minorHAnsi"/>
        </w:rPr>
      </w:pPr>
      <w:r w:rsidRPr="00DE4B9E">
        <w:rPr>
          <w:rFonts w:cs="Arial"/>
          <w:b/>
          <w:color w:val="000000"/>
        </w:rPr>
        <w:t>projektový tým SCLLD</w:t>
      </w:r>
      <w:r w:rsidRPr="00DE4B9E">
        <w:rPr>
          <w:rFonts w:cs="Arial"/>
          <w:color w:val="000000"/>
        </w:rPr>
        <w:t xml:space="preserve"> předloží návrh výzvy MAS Řídícímu orgánu IROP a upraví jej dle jeho požadavků a podmínek (možnost průběžného konzultování s programovým výborem)</w:t>
      </w:r>
    </w:p>
    <w:p w:rsidR="00117DA6" w:rsidRDefault="00CC5892" w:rsidP="00EE048F">
      <w:pPr>
        <w:pStyle w:val="Odstavecseseznamem"/>
        <w:numPr>
          <w:ilvl w:val="0"/>
          <w:numId w:val="2"/>
        </w:numPr>
        <w:spacing w:after="0"/>
        <w:ind w:left="426"/>
        <w:jc w:val="both"/>
        <w:rPr>
          <w:rFonts w:cstheme="minorHAnsi"/>
        </w:rPr>
      </w:pPr>
      <w:r w:rsidRPr="00DE4B9E">
        <w:rPr>
          <w:rFonts w:cs="Arial"/>
          <w:b/>
          <w:color w:val="000000"/>
        </w:rPr>
        <w:t>projektový tým SCLLD</w:t>
      </w:r>
      <w:r w:rsidRPr="00117DA6">
        <w:rPr>
          <w:rFonts w:cs="Arial"/>
          <w:color w:val="000000"/>
        </w:rPr>
        <w:t xml:space="preserve"> </w:t>
      </w:r>
      <w:r w:rsidRPr="00117DA6">
        <w:rPr>
          <w:rFonts w:cs="Verdana"/>
          <w:color w:val="000000"/>
        </w:rPr>
        <w:t xml:space="preserve">připravuje podklady pro jednání Programového výboru MAS na schválení výzvy </w:t>
      </w:r>
    </w:p>
    <w:p w:rsidR="00117DA6" w:rsidRDefault="00665F4A" w:rsidP="00EE048F">
      <w:pPr>
        <w:pStyle w:val="Odstavecseseznamem"/>
        <w:numPr>
          <w:ilvl w:val="0"/>
          <w:numId w:val="2"/>
        </w:numPr>
        <w:spacing w:after="0"/>
        <w:ind w:left="426"/>
        <w:jc w:val="both"/>
        <w:rPr>
          <w:rFonts w:cstheme="minorHAnsi"/>
        </w:rPr>
      </w:pPr>
      <w:r w:rsidRPr="00117DA6">
        <w:rPr>
          <w:rFonts w:cs="Arial"/>
          <w:color w:val="000000"/>
        </w:rPr>
        <w:t xml:space="preserve">po zapracování připomínek a schválení textu výzvy Řídícím orgánem je výzva předložena ke schválení </w:t>
      </w:r>
      <w:r w:rsidRPr="00117DA6">
        <w:rPr>
          <w:rFonts w:cs="Arial"/>
          <w:b/>
          <w:color w:val="000000"/>
        </w:rPr>
        <w:t>Programovému výboru</w:t>
      </w:r>
    </w:p>
    <w:p w:rsidR="00117DA6" w:rsidRDefault="00760047" w:rsidP="00EE048F">
      <w:pPr>
        <w:pStyle w:val="Odstavecseseznamem"/>
        <w:numPr>
          <w:ilvl w:val="0"/>
          <w:numId w:val="2"/>
        </w:numPr>
        <w:spacing w:after="0"/>
        <w:ind w:left="426"/>
        <w:jc w:val="both"/>
        <w:rPr>
          <w:rFonts w:cstheme="minorHAnsi"/>
        </w:rPr>
      </w:pPr>
      <w:r w:rsidRPr="00117DA6">
        <w:rPr>
          <w:rFonts w:cs="Arial"/>
          <w:b/>
          <w:color w:val="000000"/>
        </w:rPr>
        <w:t>projektový tým SCLLD</w:t>
      </w:r>
      <w:r w:rsidRPr="00117DA6">
        <w:rPr>
          <w:rFonts w:cs="Verdana"/>
          <w:color w:val="000000"/>
        </w:rPr>
        <w:t xml:space="preserve"> vloží text, parametry a harmonogram výzvy do CSSF</w:t>
      </w:r>
    </w:p>
    <w:p w:rsidR="00117DA6" w:rsidRDefault="00665F4A" w:rsidP="00EE048F">
      <w:pPr>
        <w:pStyle w:val="Odstavecseseznamem"/>
        <w:numPr>
          <w:ilvl w:val="0"/>
          <w:numId w:val="2"/>
        </w:numPr>
        <w:spacing w:after="0"/>
        <w:ind w:left="426"/>
        <w:jc w:val="both"/>
        <w:rPr>
          <w:rFonts w:cstheme="minorHAnsi"/>
        </w:rPr>
      </w:pPr>
      <w:r w:rsidRPr="00117DA6">
        <w:rPr>
          <w:rFonts w:cs="Arial"/>
          <w:b/>
          <w:color w:val="000000"/>
        </w:rPr>
        <w:t>projektový tým SCLLD</w:t>
      </w:r>
      <w:r w:rsidRPr="00117DA6">
        <w:rPr>
          <w:rFonts w:cs="Arial"/>
          <w:color w:val="000000"/>
        </w:rPr>
        <w:t xml:space="preserve"> schválenou výzvu MAS </w:t>
      </w:r>
      <w:r w:rsidR="00CC5892" w:rsidRPr="00117DA6">
        <w:rPr>
          <w:rFonts w:cs="Arial"/>
          <w:color w:val="000000"/>
        </w:rPr>
        <w:t xml:space="preserve">a všechny související dokumenty </w:t>
      </w:r>
      <w:r w:rsidRPr="00117DA6">
        <w:rPr>
          <w:rFonts w:cs="Arial"/>
          <w:color w:val="000000"/>
        </w:rPr>
        <w:t xml:space="preserve">zveřejní na webu </w:t>
      </w:r>
      <w:hyperlink r:id="rId13" w:history="1">
        <w:r w:rsidR="00DE4B9E" w:rsidRPr="00FE446C">
          <w:rPr>
            <w:rStyle w:val="Hypertextovodkaz"/>
            <w:rFonts w:cs="Arial"/>
          </w:rPr>
          <w:t>www.horniipomoravi.eu/dotace</w:t>
        </w:r>
      </w:hyperlink>
      <w:r w:rsidR="00CC5892" w:rsidRPr="00117DA6">
        <w:rPr>
          <w:rFonts w:cs="Arial"/>
          <w:color w:val="000000"/>
        </w:rPr>
        <w:t>, místních mediích a přímo informuje všechny členy místního partnerství e</w:t>
      </w:r>
      <w:r w:rsidR="00A42AB0">
        <w:rPr>
          <w:rFonts w:cs="Arial"/>
          <w:color w:val="000000"/>
        </w:rPr>
        <w:t>-</w:t>
      </w:r>
      <w:r w:rsidR="00CC5892" w:rsidRPr="00117DA6">
        <w:rPr>
          <w:rFonts w:cs="Arial"/>
          <w:color w:val="000000"/>
        </w:rPr>
        <w:t>mailem</w:t>
      </w:r>
    </w:p>
    <w:p w:rsidR="00117DA6" w:rsidRPr="00117DA6" w:rsidRDefault="00117DA6" w:rsidP="00EE048F">
      <w:pPr>
        <w:pStyle w:val="Odstavecseseznamem"/>
        <w:numPr>
          <w:ilvl w:val="0"/>
          <w:numId w:val="2"/>
        </w:numPr>
        <w:spacing w:after="0"/>
        <w:ind w:left="426"/>
        <w:jc w:val="both"/>
        <w:rPr>
          <w:rFonts w:cstheme="minorHAnsi"/>
        </w:rPr>
      </w:pPr>
      <w:r>
        <w:rPr>
          <w:rFonts w:cs="Arial"/>
          <w:b/>
          <w:color w:val="000000"/>
        </w:rPr>
        <w:t xml:space="preserve">Řídící orgán </w:t>
      </w:r>
      <w:r w:rsidRPr="00117DA6">
        <w:rPr>
          <w:rFonts w:cs="Arial"/>
          <w:color w:val="000000"/>
        </w:rPr>
        <w:t>zajistí zveřejnění oznámení o</w:t>
      </w:r>
      <w:r w:rsidRPr="00117DA6">
        <w:t xml:space="preserve"> vyhlášení</w:t>
      </w:r>
      <w:r w:rsidRPr="00A97314">
        <w:t xml:space="preserve"> výzvy</w:t>
      </w:r>
      <w:r>
        <w:t xml:space="preserve"> MAS</w:t>
      </w:r>
      <w:r w:rsidRPr="00A97314">
        <w:t xml:space="preserve"> na </w:t>
      </w:r>
      <w:r>
        <w:t xml:space="preserve">webu IROP: </w:t>
      </w:r>
      <w:hyperlink r:id="rId14" w:history="1">
        <w:r w:rsidRPr="00540D30">
          <w:rPr>
            <w:rStyle w:val="Hypertextovodkaz"/>
          </w:rPr>
          <w:t>www.dotaceEU.cz</w:t>
        </w:r>
      </w:hyperlink>
    </w:p>
    <w:p w:rsidR="00117DA6" w:rsidRDefault="00CC5892" w:rsidP="00EE048F">
      <w:pPr>
        <w:pStyle w:val="Odstavecseseznamem"/>
        <w:numPr>
          <w:ilvl w:val="0"/>
          <w:numId w:val="2"/>
        </w:numPr>
        <w:spacing w:after="0"/>
        <w:ind w:left="426"/>
        <w:jc w:val="both"/>
        <w:rPr>
          <w:rFonts w:cstheme="minorHAnsi"/>
        </w:rPr>
      </w:pPr>
      <w:r w:rsidRPr="00117DA6">
        <w:rPr>
          <w:rFonts w:cs="Arial"/>
          <w:b/>
          <w:color w:val="000000"/>
        </w:rPr>
        <w:t>projektový tým SCLLD</w:t>
      </w:r>
      <w:r w:rsidRPr="00117DA6">
        <w:rPr>
          <w:rFonts w:cs="Arial"/>
          <w:color w:val="000000"/>
        </w:rPr>
        <w:t xml:space="preserve"> provádí konzultace a zajišťuje semináře pro žadatele</w:t>
      </w:r>
    </w:p>
    <w:p w:rsidR="00991A87" w:rsidRPr="00D35B1E" w:rsidRDefault="00760047" w:rsidP="00991A87">
      <w:pPr>
        <w:pStyle w:val="Odstavecseseznamem"/>
        <w:numPr>
          <w:ilvl w:val="0"/>
          <w:numId w:val="2"/>
        </w:numPr>
        <w:spacing w:after="0"/>
        <w:ind w:left="426"/>
        <w:jc w:val="both"/>
        <w:rPr>
          <w:rFonts w:cstheme="minorHAnsi"/>
        </w:rPr>
      </w:pPr>
      <w:r w:rsidRPr="00117DA6">
        <w:rPr>
          <w:rFonts w:cs="Arial"/>
          <w:b/>
          <w:color w:val="000000"/>
        </w:rPr>
        <w:lastRenderedPageBreak/>
        <w:t>programový výbor</w:t>
      </w:r>
      <w:r w:rsidRPr="00117DA6">
        <w:rPr>
          <w:rFonts w:cs="Arial"/>
          <w:color w:val="000000"/>
        </w:rPr>
        <w:t xml:space="preserve"> v případě potřeby zruší výzvu či po dohodě s Řídícím orgánem IROP na možných změnách výzvy schválí změnu či doplnění výzvy MAS (</w:t>
      </w:r>
      <w:r w:rsidR="00117DA6">
        <w:rPr>
          <w:rFonts w:cs="Arial"/>
          <w:color w:val="000000"/>
        </w:rPr>
        <w:t>vyjma výše uvedených nepřípustných změn); Pokud dojde k</w:t>
      </w:r>
      <w:r w:rsidR="00A42AB0">
        <w:rPr>
          <w:rFonts w:cs="Arial"/>
          <w:color w:val="000000"/>
        </w:rPr>
        <w:t>e</w:t>
      </w:r>
      <w:r w:rsidR="00117DA6">
        <w:rPr>
          <w:rFonts w:cs="Arial"/>
          <w:color w:val="000000"/>
        </w:rPr>
        <w:t> změně či doplnění výzvy</w:t>
      </w:r>
      <w:r w:rsidR="00A42AB0">
        <w:rPr>
          <w:rFonts w:cs="Arial"/>
          <w:color w:val="000000"/>
        </w:rPr>
        <w:t>,</w:t>
      </w:r>
      <w:r w:rsidR="00117DA6">
        <w:rPr>
          <w:rFonts w:cs="Arial"/>
          <w:color w:val="000000"/>
        </w:rPr>
        <w:t xml:space="preserve"> tak projektový tým </w:t>
      </w:r>
      <w:r w:rsidRPr="00117DA6">
        <w:rPr>
          <w:rFonts w:cs="Arial"/>
          <w:color w:val="000000"/>
        </w:rPr>
        <w:t>SCLLD informuje potenciální žadatele na webu, místním tisku, e</w:t>
      </w:r>
      <w:r w:rsidR="004335F3">
        <w:rPr>
          <w:rFonts w:cs="Arial"/>
          <w:color w:val="000000"/>
        </w:rPr>
        <w:t>-</w:t>
      </w:r>
      <w:r w:rsidRPr="00117DA6">
        <w:rPr>
          <w:rFonts w:cs="Arial"/>
          <w:color w:val="000000"/>
        </w:rPr>
        <w:t>mailem a depeší o provedených změnách výzvy MAS</w:t>
      </w:r>
      <w:r w:rsidR="00A170F5">
        <w:rPr>
          <w:rFonts w:cs="Arial"/>
          <w:color w:val="000000"/>
        </w:rPr>
        <w:t>.</w:t>
      </w:r>
    </w:p>
    <w:p w:rsidR="00D35B1E" w:rsidRPr="00DE4B9E" w:rsidRDefault="00D35B1E" w:rsidP="00D35B1E">
      <w:pPr>
        <w:pStyle w:val="Odstavecseseznamem"/>
        <w:spacing w:after="0"/>
        <w:ind w:left="426"/>
        <w:jc w:val="both"/>
        <w:rPr>
          <w:rFonts w:cstheme="minorHAnsi"/>
        </w:rPr>
      </w:pPr>
    </w:p>
    <w:p w:rsidR="000A5D47" w:rsidRPr="00962823" w:rsidRDefault="000A5D47" w:rsidP="00962823">
      <w:pPr>
        <w:pStyle w:val="Nadpis1"/>
        <w:numPr>
          <w:ilvl w:val="0"/>
          <w:numId w:val="5"/>
        </w:numPr>
        <w:spacing w:before="0"/>
        <w:rPr>
          <w:rFonts w:cstheme="minorHAnsi"/>
          <w:color w:val="auto"/>
          <w:sz w:val="22"/>
          <w:szCs w:val="22"/>
        </w:rPr>
      </w:pPr>
      <w:bookmarkStart w:id="14" w:name="_Toc488738779"/>
      <w:r w:rsidRPr="00962823">
        <w:rPr>
          <w:rFonts w:cstheme="minorHAnsi"/>
          <w:color w:val="auto"/>
          <w:sz w:val="22"/>
          <w:szCs w:val="22"/>
        </w:rPr>
        <w:t>Příjem žádosti</w:t>
      </w:r>
      <w:r w:rsidR="00F20DAC" w:rsidRPr="00962823">
        <w:rPr>
          <w:rFonts w:cstheme="minorHAnsi"/>
          <w:color w:val="auto"/>
          <w:sz w:val="22"/>
          <w:szCs w:val="22"/>
        </w:rPr>
        <w:t xml:space="preserve"> o dotaci</w:t>
      </w:r>
      <w:bookmarkEnd w:id="14"/>
    </w:p>
    <w:p w:rsidR="000A5D47" w:rsidRPr="000A5D47" w:rsidRDefault="00F20DAC" w:rsidP="000A5D47">
      <w:pPr>
        <w:spacing w:after="0"/>
        <w:jc w:val="both"/>
        <w:rPr>
          <w:rFonts w:cstheme="minorHAnsi"/>
        </w:rPr>
      </w:pPr>
      <w:r>
        <w:rPr>
          <w:rFonts w:cstheme="minorHAnsi"/>
        </w:rPr>
        <w:t>Podávání žádostí o dotaci ve výzvách MAS se provádí v Informačním systému koncového příjemce (dále ISKP), který je součástí Monitorovacího systému 2014+ (MS2014+). Žadatel musí vyplnit všechna povinná pole, doložit povinné přílohy</w:t>
      </w:r>
      <w:r w:rsidR="00802A00">
        <w:rPr>
          <w:rFonts w:cstheme="minorHAnsi"/>
        </w:rPr>
        <w:t xml:space="preserve"> </w:t>
      </w:r>
      <w:r>
        <w:rPr>
          <w:rFonts w:cstheme="minorHAnsi"/>
        </w:rPr>
        <w:t>a elektronicky podepsat žádost. Po finalizaci a podpisu žádosti ž</w:t>
      </w:r>
      <w:r w:rsidR="000A5D47" w:rsidRPr="000A5D47">
        <w:rPr>
          <w:rFonts w:cstheme="minorHAnsi"/>
        </w:rPr>
        <w:t xml:space="preserve">adatel obdrží depeši o registraci a stav žádosti o </w:t>
      </w:r>
      <w:r>
        <w:rPr>
          <w:rFonts w:cstheme="minorHAnsi"/>
        </w:rPr>
        <w:t>dotaci</w:t>
      </w:r>
      <w:r w:rsidR="000A5D47" w:rsidRPr="000A5D47">
        <w:rPr>
          <w:rFonts w:cstheme="minorHAnsi"/>
        </w:rPr>
        <w:t xml:space="preserve"> se změní na „zaregistrována“. </w:t>
      </w:r>
    </w:p>
    <w:p w:rsidR="000A5D47" w:rsidRDefault="000A5D47" w:rsidP="000A5D47">
      <w:pPr>
        <w:spacing w:after="0"/>
        <w:jc w:val="both"/>
        <w:rPr>
          <w:rFonts w:cstheme="minorHAnsi"/>
        </w:rPr>
      </w:pPr>
      <w:r w:rsidRPr="000A5D47">
        <w:rPr>
          <w:rFonts w:cstheme="minorHAnsi"/>
        </w:rPr>
        <w:t>Předloženou žádost nemůže žadatel během hodnocení a výběru projektů upravovat, pokud není vyzván k doplnění na základě hodnocení</w:t>
      </w:r>
      <w:r w:rsidR="00F20DAC">
        <w:rPr>
          <w:rFonts w:cstheme="minorHAnsi"/>
        </w:rPr>
        <w:t xml:space="preserve"> formálních náležitostí</w:t>
      </w:r>
      <w:r w:rsidR="00615CE9">
        <w:rPr>
          <w:rFonts w:cstheme="minorHAnsi"/>
        </w:rPr>
        <w:t xml:space="preserve"> a</w:t>
      </w:r>
      <w:r w:rsidR="00F20DAC">
        <w:rPr>
          <w:rFonts w:cstheme="minorHAnsi"/>
        </w:rPr>
        <w:t xml:space="preserve"> přijatelnosti</w:t>
      </w:r>
      <w:r w:rsidRPr="000A5D47">
        <w:rPr>
          <w:rFonts w:cstheme="minorHAnsi"/>
        </w:rPr>
        <w:t>. Žadatel upravuje části žádosti nebo přílohy, které obsahují nedostatek, není oprávněn měnit jiné části, než ke kterým byl vyzván. Novou verzi podepisuje a podává stejným způsobem jako původní žádost.</w:t>
      </w:r>
    </w:p>
    <w:p w:rsidR="00962823" w:rsidRPr="000A5D47" w:rsidRDefault="00962823" w:rsidP="000A5D47">
      <w:pPr>
        <w:spacing w:after="0"/>
        <w:jc w:val="both"/>
        <w:rPr>
          <w:rFonts w:cstheme="minorHAnsi"/>
        </w:rPr>
      </w:pPr>
    </w:p>
    <w:p w:rsidR="00A73136" w:rsidRPr="00962823" w:rsidRDefault="005F42C4" w:rsidP="00962823">
      <w:pPr>
        <w:pStyle w:val="Nadpis1"/>
        <w:numPr>
          <w:ilvl w:val="0"/>
          <w:numId w:val="5"/>
        </w:numPr>
        <w:spacing w:before="0"/>
        <w:rPr>
          <w:rFonts w:cstheme="minorHAnsi"/>
          <w:color w:val="auto"/>
          <w:sz w:val="22"/>
          <w:szCs w:val="22"/>
        </w:rPr>
      </w:pPr>
      <w:bookmarkStart w:id="15" w:name="_Toc488738780"/>
      <w:r w:rsidRPr="00962823">
        <w:rPr>
          <w:rFonts w:cstheme="minorHAnsi"/>
          <w:color w:val="auto"/>
          <w:sz w:val="22"/>
          <w:szCs w:val="22"/>
        </w:rPr>
        <w:t xml:space="preserve">Hodnocení </w:t>
      </w:r>
      <w:r w:rsidR="00C151DE" w:rsidRPr="00962823">
        <w:rPr>
          <w:rFonts w:cstheme="minorHAnsi"/>
          <w:color w:val="auto"/>
          <w:sz w:val="22"/>
          <w:szCs w:val="22"/>
        </w:rPr>
        <w:t xml:space="preserve">žádostí </w:t>
      </w:r>
      <w:r w:rsidRPr="00962823">
        <w:rPr>
          <w:rFonts w:cstheme="minorHAnsi"/>
          <w:color w:val="auto"/>
          <w:sz w:val="22"/>
          <w:szCs w:val="22"/>
        </w:rPr>
        <w:t>a v</w:t>
      </w:r>
      <w:r w:rsidR="00C151DE" w:rsidRPr="00962823">
        <w:rPr>
          <w:rFonts w:cstheme="minorHAnsi"/>
          <w:color w:val="auto"/>
          <w:sz w:val="22"/>
          <w:szCs w:val="22"/>
        </w:rPr>
        <w:t>ýběr projektů</w:t>
      </w:r>
      <w:bookmarkEnd w:id="15"/>
    </w:p>
    <w:p w:rsidR="00C35206" w:rsidRDefault="00DE567D" w:rsidP="000B337D">
      <w:pPr>
        <w:pStyle w:val="Default"/>
        <w:jc w:val="both"/>
        <w:rPr>
          <w:rFonts w:ascii="Calibri" w:hAnsi="Calibri"/>
          <w:bCs/>
          <w:sz w:val="22"/>
          <w:szCs w:val="22"/>
        </w:rPr>
      </w:pPr>
      <w:r w:rsidRPr="00C151DE">
        <w:rPr>
          <w:rFonts w:ascii="Calibri" w:hAnsi="Calibri"/>
          <w:bCs/>
          <w:sz w:val="22"/>
          <w:szCs w:val="22"/>
        </w:rPr>
        <w:t xml:space="preserve">Po ukončení příjmu žádostí o dotaci v rámci výzvy MAS následují dvě fáze hodnocení, oprav a schvalování žádostí o dotaci.  </w:t>
      </w:r>
      <w:r w:rsidR="00C151DE" w:rsidRPr="00C151DE">
        <w:rPr>
          <w:rFonts w:ascii="Calibri" w:hAnsi="Calibri"/>
          <w:bCs/>
          <w:sz w:val="22"/>
          <w:szCs w:val="22"/>
        </w:rPr>
        <w:t>Úvodním krokem po ukončení příjmů žádostí o dotaci je kontrola formálních náležitostí</w:t>
      </w:r>
      <w:r w:rsidR="00C35206">
        <w:rPr>
          <w:rFonts w:ascii="Calibri" w:hAnsi="Calibri"/>
          <w:bCs/>
          <w:sz w:val="22"/>
          <w:szCs w:val="22"/>
        </w:rPr>
        <w:t xml:space="preserve"> a </w:t>
      </w:r>
      <w:r w:rsidR="00C35206" w:rsidRPr="00C151DE">
        <w:rPr>
          <w:rFonts w:ascii="Calibri" w:hAnsi="Calibri"/>
          <w:bCs/>
          <w:sz w:val="22"/>
          <w:szCs w:val="22"/>
        </w:rPr>
        <w:t>přijatelnosti</w:t>
      </w:r>
      <w:r w:rsidR="00C151DE" w:rsidRPr="00C151DE">
        <w:rPr>
          <w:rFonts w:ascii="Calibri" w:hAnsi="Calibri"/>
          <w:bCs/>
          <w:sz w:val="22"/>
          <w:szCs w:val="22"/>
        </w:rPr>
        <w:t xml:space="preserve"> projektu, </w:t>
      </w:r>
      <w:r w:rsidR="00C35206">
        <w:rPr>
          <w:rFonts w:ascii="Calibri" w:hAnsi="Calibri"/>
          <w:bCs/>
          <w:sz w:val="22"/>
          <w:szCs w:val="22"/>
        </w:rPr>
        <w:t xml:space="preserve">po které následuje věcné hodnocení. </w:t>
      </w:r>
    </w:p>
    <w:p w:rsidR="00C35206" w:rsidRPr="00962823" w:rsidRDefault="00C35206" w:rsidP="00962823">
      <w:pPr>
        <w:pStyle w:val="Nadpis1"/>
        <w:numPr>
          <w:ilvl w:val="1"/>
          <w:numId w:val="5"/>
        </w:numPr>
        <w:spacing w:before="0"/>
        <w:rPr>
          <w:rFonts w:cstheme="minorHAnsi"/>
          <w:color w:val="auto"/>
          <w:sz w:val="22"/>
          <w:szCs w:val="22"/>
        </w:rPr>
      </w:pPr>
      <w:bookmarkStart w:id="16" w:name="_Toc488738781"/>
      <w:r w:rsidRPr="00962823">
        <w:rPr>
          <w:rFonts w:cstheme="minorHAnsi"/>
          <w:color w:val="auto"/>
          <w:sz w:val="22"/>
          <w:szCs w:val="22"/>
        </w:rPr>
        <w:t>Kontrola formálních náležitostí a přijatelnosti</w:t>
      </w:r>
      <w:r w:rsidR="004C636D" w:rsidRPr="00962823">
        <w:rPr>
          <w:rFonts w:cstheme="minorHAnsi"/>
          <w:color w:val="auto"/>
          <w:sz w:val="22"/>
          <w:szCs w:val="22"/>
        </w:rPr>
        <w:t xml:space="preserve"> (FN+P)</w:t>
      </w:r>
      <w:bookmarkEnd w:id="16"/>
    </w:p>
    <w:p w:rsidR="007119EA" w:rsidRPr="00DE4B9E" w:rsidRDefault="007119EA" w:rsidP="00C151DE">
      <w:pPr>
        <w:pStyle w:val="Default"/>
        <w:jc w:val="both"/>
        <w:rPr>
          <w:rFonts w:ascii="Calibri" w:hAnsi="Calibri"/>
          <w:bCs/>
          <w:sz w:val="22"/>
          <w:szCs w:val="22"/>
        </w:rPr>
      </w:pPr>
      <w:r w:rsidRPr="00C25927">
        <w:rPr>
          <w:rFonts w:ascii="Calibri" w:hAnsi="Calibri"/>
          <w:bCs/>
          <w:sz w:val="22"/>
          <w:szCs w:val="22"/>
        </w:rPr>
        <w:t xml:space="preserve">Při schvalování výzvy MAS programový výbor společně s ostatními dokumenty schválí i kontrolní list kritérií </w:t>
      </w:r>
      <w:r w:rsidRPr="00DE4B9E">
        <w:rPr>
          <w:rFonts w:ascii="Calibri" w:hAnsi="Calibri"/>
          <w:bCs/>
          <w:sz w:val="22"/>
          <w:szCs w:val="22"/>
        </w:rPr>
        <w:t>formálních náležitostí a přijatelnosti, který definuje všechna kritéria</w:t>
      </w:r>
      <w:r w:rsidR="004C636D" w:rsidRPr="00DE4B9E">
        <w:rPr>
          <w:rFonts w:ascii="Calibri" w:hAnsi="Calibri"/>
          <w:bCs/>
          <w:sz w:val="22"/>
          <w:szCs w:val="22"/>
        </w:rPr>
        <w:t xml:space="preserve"> FN+P a jejich </w:t>
      </w:r>
      <w:r w:rsidR="00615CE9" w:rsidRPr="00DE4B9E">
        <w:rPr>
          <w:rFonts w:ascii="Calibri" w:hAnsi="Calibri"/>
          <w:bCs/>
          <w:sz w:val="22"/>
          <w:szCs w:val="22"/>
        </w:rPr>
        <w:t>na</w:t>
      </w:r>
      <w:r w:rsidR="004C636D" w:rsidRPr="00DE4B9E">
        <w:rPr>
          <w:rFonts w:ascii="Calibri" w:hAnsi="Calibri"/>
          <w:bCs/>
          <w:sz w:val="22"/>
          <w:szCs w:val="22"/>
        </w:rPr>
        <w:t>pravitelnost a</w:t>
      </w:r>
      <w:r w:rsidRPr="00DE4B9E">
        <w:rPr>
          <w:rFonts w:ascii="Calibri" w:hAnsi="Calibri"/>
          <w:bCs/>
          <w:sz w:val="22"/>
          <w:szCs w:val="22"/>
        </w:rPr>
        <w:t xml:space="preserve"> ne</w:t>
      </w:r>
      <w:r w:rsidR="00615CE9" w:rsidRPr="00DE4B9E">
        <w:rPr>
          <w:rFonts w:ascii="Calibri" w:hAnsi="Calibri"/>
          <w:bCs/>
          <w:sz w:val="22"/>
          <w:szCs w:val="22"/>
        </w:rPr>
        <w:t>na</w:t>
      </w:r>
      <w:r w:rsidRPr="00DE4B9E">
        <w:rPr>
          <w:rFonts w:ascii="Calibri" w:hAnsi="Calibri"/>
          <w:bCs/>
          <w:sz w:val="22"/>
          <w:szCs w:val="22"/>
        </w:rPr>
        <w:t>pravitelnost</w:t>
      </w:r>
      <w:r w:rsidR="004C636D" w:rsidRPr="00DE4B9E">
        <w:rPr>
          <w:rFonts w:ascii="Calibri" w:hAnsi="Calibri"/>
          <w:bCs/>
          <w:sz w:val="22"/>
          <w:szCs w:val="22"/>
        </w:rPr>
        <w:t xml:space="preserve"> žadatelem. Kontrolní l</w:t>
      </w:r>
      <w:r w:rsidR="00C25927" w:rsidRPr="00DE4B9E">
        <w:rPr>
          <w:rFonts w:ascii="Calibri" w:hAnsi="Calibri"/>
          <w:bCs/>
          <w:sz w:val="22"/>
          <w:szCs w:val="22"/>
        </w:rPr>
        <w:t>i</w:t>
      </w:r>
      <w:r w:rsidR="004C636D" w:rsidRPr="00DE4B9E">
        <w:rPr>
          <w:rFonts w:ascii="Calibri" w:hAnsi="Calibri"/>
          <w:bCs/>
          <w:sz w:val="22"/>
          <w:szCs w:val="22"/>
        </w:rPr>
        <w:t>st FN+P je přílohou č. 2 těchto interních postupů.</w:t>
      </w:r>
      <w:r w:rsidRPr="00DE4B9E">
        <w:rPr>
          <w:rFonts w:ascii="Calibri" w:hAnsi="Calibri"/>
          <w:bCs/>
          <w:sz w:val="22"/>
          <w:szCs w:val="22"/>
        </w:rPr>
        <w:t xml:space="preserve"> </w:t>
      </w:r>
      <w:r w:rsidR="00B46C4F" w:rsidRPr="00DE4B9E">
        <w:rPr>
          <w:rFonts w:ascii="Calibri" w:hAnsi="Calibri"/>
          <w:bCs/>
          <w:sz w:val="22"/>
          <w:szCs w:val="22"/>
        </w:rPr>
        <w:t>Kontrolní list zaručuj</w:t>
      </w:r>
      <w:r w:rsidR="00864FDF" w:rsidRPr="004A0ECD">
        <w:rPr>
          <w:rFonts w:ascii="Calibri" w:hAnsi="Calibri"/>
          <w:bCs/>
          <w:sz w:val="22"/>
          <w:szCs w:val="22"/>
        </w:rPr>
        <w:t>e</w:t>
      </w:r>
      <w:r w:rsidR="00B46C4F" w:rsidRPr="00DE4B9E">
        <w:rPr>
          <w:rFonts w:ascii="Calibri" w:hAnsi="Calibri"/>
          <w:bCs/>
          <w:sz w:val="22"/>
          <w:szCs w:val="22"/>
        </w:rPr>
        <w:t xml:space="preserve"> žadatelům jednotný přístup ke všem žadatelům ve výzvě MAS. </w:t>
      </w:r>
    </w:p>
    <w:p w:rsidR="004E449F" w:rsidRDefault="004C636D" w:rsidP="004C636D">
      <w:pPr>
        <w:pStyle w:val="Default"/>
        <w:jc w:val="both"/>
        <w:rPr>
          <w:rFonts w:ascii="Calibri" w:hAnsi="Calibri"/>
          <w:bCs/>
          <w:sz w:val="22"/>
          <w:szCs w:val="22"/>
        </w:rPr>
      </w:pPr>
      <w:r w:rsidRPr="00DE4B9E">
        <w:rPr>
          <w:rFonts w:ascii="Calibri" w:hAnsi="Calibri"/>
          <w:bCs/>
          <w:sz w:val="22"/>
          <w:szCs w:val="22"/>
        </w:rPr>
        <w:t>Kontrolu formálních náležitostí a přijatelnosti provádí vždy dva pracovníci projektového týmu SCLLD, kte</w:t>
      </w:r>
      <w:r w:rsidR="00864FDF" w:rsidRPr="00DE4B9E">
        <w:rPr>
          <w:rFonts w:ascii="Calibri" w:hAnsi="Calibri"/>
          <w:bCs/>
          <w:sz w:val="22"/>
          <w:szCs w:val="22"/>
        </w:rPr>
        <w:t>ří</w:t>
      </w:r>
      <w:r w:rsidRPr="00DE4B9E">
        <w:rPr>
          <w:rFonts w:ascii="Calibri" w:hAnsi="Calibri"/>
          <w:bCs/>
          <w:sz w:val="22"/>
          <w:szCs w:val="22"/>
        </w:rPr>
        <w:t xml:space="preserve"> nejsou ve střetu zájmů </w:t>
      </w:r>
      <w:r w:rsidRPr="00DE4B9E">
        <w:rPr>
          <w:rFonts w:asciiTheme="minorHAnsi" w:hAnsiTheme="minorHAnsi" w:cstheme="minorHAnsi"/>
          <w:color w:val="auto"/>
          <w:sz w:val="22"/>
          <w:szCs w:val="22"/>
        </w:rPr>
        <w:t>či jinak zainteresováni</w:t>
      </w:r>
      <w:r w:rsidRPr="00DE4B9E">
        <w:rPr>
          <w:rStyle w:val="Znakapoznpodarou"/>
          <w:rFonts w:cstheme="minorHAnsi"/>
        </w:rPr>
        <w:footnoteReference w:id="6"/>
      </w:r>
      <w:r w:rsidRPr="00DE4B9E">
        <w:rPr>
          <w:rFonts w:asciiTheme="minorHAnsi" w:hAnsiTheme="minorHAnsi" w:cstheme="minorHAnsi"/>
          <w:color w:val="auto"/>
          <w:sz w:val="22"/>
          <w:szCs w:val="22"/>
        </w:rPr>
        <w:t xml:space="preserve"> </w:t>
      </w:r>
      <w:r w:rsidRPr="00DE4B9E">
        <w:rPr>
          <w:rFonts w:ascii="Calibri" w:hAnsi="Calibri"/>
          <w:bCs/>
          <w:sz w:val="22"/>
          <w:szCs w:val="22"/>
        </w:rPr>
        <w:t>s žádnou z předložených žádostí ve výzvě, což zahrnuje i fakt, že nekonzultov</w:t>
      </w:r>
      <w:r w:rsidR="00864FDF" w:rsidRPr="00DE4B9E">
        <w:rPr>
          <w:rFonts w:ascii="Calibri" w:hAnsi="Calibri"/>
          <w:bCs/>
          <w:sz w:val="22"/>
          <w:szCs w:val="22"/>
        </w:rPr>
        <w:t>ali</w:t>
      </w:r>
      <w:r w:rsidRPr="00DE4B9E">
        <w:rPr>
          <w:rFonts w:ascii="Calibri" w:hAnsi="Calibri"/>
          <w:bCs/>
          <w:sz w:val="22"/>
          <w:szCs w:val="22"/>
        </w:rPr>
        <w:t xml:space="preserve"> podmínky podání žádosti o dotaci do výzvy MAS v rámci animace SCLLD. Přesné vymezení střetu zájmu řeší příloha č. 1 tohoto interního postupu pro IROP, kterou podepíšou všichni pracovníci projektového týmu SCLLD provádějící hodnocení formálních náležitostí a přijatelnosti a musí se jím řídit. Kontrola FN+P dvěma pracovníky projektového týmu SCLLD probíhá odděleně a bez vzájemných konzultací.</w:t>
      </w:r>
      <w:r w:rsidR="00811610" w:rsidRPr="00DE4B9E">
        <w:rPr>
          <w:rFonts w:ascii="Calibri" w:hAnsi="Calibri"/>
          <w:bCs/>
          <w:sz w:val="22"/>
          <w:szCs w:val="22"/>
        </w:rPr>
        <w:t xml:space="preserve"> Jeden z pracovníků provádějící kontrolu FN+P má roli hodnotitele a druhý </w:t>
      </w:r>
      <w:r w:rsidR="004E449F" w:rsidRPr="00DE4B9E">
        <w:rPr>
          <w:rFonts w:ascii="Calibri" w:hAnsi="Calibri"/>
          <w:bCs/>
          <w:sz w:val="22"/>
          <w:szCs w:val="22"/>
        </w:rPr>
        <w:t xml:space="preserve">roli schvalovatele. </w:t>
      </w:r>
      <w:proofErr w:type="gramStart"/>
      <w:r w:rsidR="004E449F" w:rsidRPr="00DE4B9E">
        <w:rPr>
          <w:rFonts w:ascii="Calibri" w:hAnsi="Calibri"/>
          <w:sz w:val="22"/>
          <w:szCs w:val="22"/>
        </w:rPr>
        <w:t>Schvalovatel</w:t>
      </w:r>
      <w:r w:rsidR="00864FDF" w:rsidRPr="00DE4B9E">
        <w:rPr>
          <w:rFonts w:ascii="Calibri" w:hAnsi="Calibri"/>
          <w:sz w:val="22"/>
          <w:szCs w:val="22"/>
        </w:rPr>
        <w:t xml:space="preserve"> </w:t>
      </w:r>
      <w:r w:rsidR="004E449F" w:rsidRPr="00DE4B9E">
        <w:rPr>
          <w:rFonts w:ascii="Calibri" w:hAnsi="Calibri"/>
          <w:sz w:val="22"/>
          <w:szCs w:val="22"/>
        </w:rPr>
        <w:t xml:space="preserve"> vychází</w:t>
      </w:r>
      <w:proofErr w:type="gramEnd"/>
      <w:r w:rsidR="004E449F" w:rsidRPr="00DE4B9E">
        <w:rPr>
          <w:rFonts w:ascii="Calibri" w:hAnsi="Calibri"/>
          <w:sz w:val="22"/>
          <w:szCs w:val="22"/>
        </w:rPr>
        <w:t xml:space="preserve"> při hodnocení z výstupů prvního hodnotitele. Do hodnotícího listu dopíše pod hodnocení prvního hodnotitele vlastní hodnocení, zkontroluje správnost výroků prvního hodnotitel</w:t>
      </w:r>
      <w:r w:rsidR="00864FDF" w:rsidRPr="00DE4B9E">
        <w:rPr>
          <w:rFonts w:ascii="Calibri" w:hAnsi="Calibri"/>
          <w:sz w:val="22"/>
          <w:szCs w:val="22"/>
        </w:rPr>
        <w:t>e</w:t>
      </w:r>
      <w:r w:rsidR="004E449F" w:rsidRPr="00DE4B9E">
        <w:rPr>
          <w:rFonts w:ascii="Calibri" w:hAnsi="Calibri"/>
          <w:sz w:val="22"/>
          <w:szCs w:val="22"/>
        </w:rPr>
        <w:t>. Pokud shledá pochybení, vrátí hodnotiteli protokol k přepracování.</w:t>
      </w:r>
      <w:r w:rsidR="004E449F">
        <w:rPr>
          <w:rFonts w:ascii="Calibri" w:hAnsi="Calibri"/>
          <w:sz w:val="22"/>
          <w:szCs w:val="22"/>
        </w:rPr>
        <w:t xml:space="preserve"> </w:t>
      </w:r>
    </w:p>
    <w:p w:rsidR="00811610" w:rsidRPr="00F32132" w:rsidRDefault="004C636D" w:rsidP="00811610">
      <w:pPr>
        <w:pStyle w:val="Default"/>
        <w:jc w:val="both"/>
        <w:rPr>
          <w:rFonts w:ascii="Calibri" w:hAnsi="Calibri"/>
          <w:bCs/>
          <w:sz w:val="22"/>
          <w:szCs w:val="22"/>
        </w:rPr>
      </w:pPr>
      <w:r>
        <w:rPr>
          <w:rFonts w:ascii="Calibri" w:hAnsi="Calibri"/>
          <w:b/>
          <w:sz w:val="22"/>
          <w:szCs w:val="22"/>
        </w:rPr>
        <w:t>Výsledky kontroly FN+P</w:t>
      </w:r>
      <w:r w:rsidRPr="00FE477D">
        <w:rPr>
          <w:rFonts w:ascii="Calibri" w:hAnsi="Calibri"/>
          <w:sz w:val="22"/>
          <w:szCs w:val="22"/>
        </w:rPr>
        <w:t xml:space="preserve"> </w:t>
      </w:r>
      <w:r>
        <w:rPr>
          <w:rFonts w:ascii="Calibri" w:hAnsi="Calibri"/>
          <w:sz w:val="22"/>
          <w:szCs w:val="22"/>
        </w:rPr>
        <w:t>jsou žadateli doručeny depeší v systému ISKP nejpozději do</w:t>
      </w:r>
      <w:r w:rsidRPr="00F32132">
        <w:rPr>
          <w:rFonts w:ascii="Calibri" w:hAnsi="Calibri"/>
          <w:b/>
          <w:sz w:val="22"/>
          <w:szCs w:val="22"/>
        </w:rPr>
        <w:t xml:space="preserve"> 24 pracovních dnů</w:t>
      </w:r>
      <w:r w:rsidRPr="00FE477D">
        <w:rPr>
          <w:rFonts w:ascii="Calibri" w:hAnsi="Calibri"/>
          <w:sz w:val="22"/>
          <w:szCs w:val="22"/>
        </w:rPr>
        <w:t xml:space="preserve"> od </w:t>
      </w:r>
      <w:r>
        <w:rPr>
          <w:rFonts w:ascii="Calibri" w:hAnsi="Calibri"/>
          <w:sz w:val="22"/>
          <w:szCs w:val="22"/>
        </w:rPr>
        <w:t>ukon</w:t>
      </w:r>
      <w:r w:rsidR="00CC4E20">
        <w:rPr>
          <w:rFonts w:ascii="Calibri" w:hAnsi="Calibri"/>
          <w:sz w:val="22"/>
          <w:szCs w:val="22"/>
        </w:rPr>
        <w:t>čení příjmů žádostí v dané výzvě</w:t>
      </w:r>
      <w:r>
        <w:rPr>
          <w:rFonts w:ascii="Calibri" w:hAnsi="Calibri"/>
          <w:sz w:val="22"/>
          <w:szCs w:val="22"/>
        </w:rPr>
        <w:t xml:space="preserve"> MAS.</w:t>
      </w:r>
      <w:r w:rsidR="00811610">
        <w:rPr>
          <w:rFonts w:ascii="Calibri" w:hAnsi="Calibri"/>
          <w:sz w:val="22"/>
          <w:szCs w:val="22"/>
        </w:rPr>
        <w:t xml:space="preserve"> Žadatel je tak informován o splnění či nesplnění podmínek </w:t>
      </w:r>
      <w:r w:rsidR="00811610" w:rsidRPr="00C151DE">
        <w:rPr>
          <w:rFonts w:ascii="Calibri" w:hAnsi="Calibri"/>
          <w:bCs/>
          <w:sz w:val="22"/>
          <w:szCs w:val="22"/>
        </w:rPr>
        <w:t xml:space="preserve">formálních náležitostí </w:t>
      </w:r>
      <w:r w:rsidR="00811610">
        <w:rPr>
          <w:rFonts w:ascii="Calibri" w:hAnsi="Calibri"/>
          <w:bCs/>
          <w:sz w:val="22"/>
          <w:szCs w:val="22"/>
        </w:rPr>
        <w:t xml:space="preserve">a </w:t>
      </w:r>
      <w:r w:rsidR="00811610" w:rsidRPr="00C151DE">
        <w:rPr>
          <w:rFonts w:ascii="Calibri" w:hAnsi="Calibri"/>
          <w:bCs/>
          <w:sz w:val="22"/>
          <w:szCs w:val="22"/>
        </w:rPr>
        <w:t>přijatelnosti</w:t>
      </w:r>
      <w:r w:rsidR="00811610">
        <w:rPr>
          <w:rFonts w:ascii="Calibri" w:hAnsi="Calibri"/>
          <w:bCs/>
          <w:sz w:val="22"/>
          <w:szCs w:val="22"/>
        </w:rPr>
        <w:t xml:space="preserve"> či požadavcích na opravu </w:t>
      </w:r>
      <w:r w:rsidR="00DE4B9E">
        <w:rPr>
          <w:rFonts w:ascii="Calibri" w:hAnsi="Calibri"/>
          <w:bCs/>
          <w:sz w:val="22"/>
          <w:szCs w:val="22"/>
        </w:rPr>
        <w:t>na</w:t>
      </w:r>
      <w:r w:rsidR="00811610">
        <w:rPr>
          <w:rFonts w:ascii="Calibri" w:hAnsi="Calibri"/>
          <w:bCs/>
          <w:sz w:val="22"/>
          <w:szCs w:val="22"/>
        </w:rPr>
        <w:t xml:space="preserve">pravitelných kritérií. </w:t>
      </w:r>
      <w:r w:rsidR="00811610" w:rsidRPr="00F32132">
        <w:rPr>
          <w:rFonts w:ascii="Calibri" w:hAnsi="Calibri"/>
          <w:bCs/>
          <w:sz w:val="22"/>
          <w:szCs w:val="22"/>
        </w:rPr>
        <w:lastRenderedPageBreak/>
        <w:t xml:space="preserve">Pokud není splněno jedno </w:t>
      </w:r>
      <w:r w:rsidR="00811610">
        <w:rPr>
          <w:rFonts w:ascii="Calibri" w:hAnsi="Calibri"/>
          <w:bCs/>
          <w:sz w:val="22"/>
          <w:szCs w:val="22"/>
        </w:rPr>
        <w:t>a</w:t>
      </w:r>
      <w:r w:rsidR="00811610" w:rsidRPr="00F32132">
        <w:rPr>
          <w:rFonts w:ascii="Calibri" w:hAnsi="Calibri"/>
          <w:bCs/>
          <w:sz w:val="22"/>
          <w:szCs w:val="22"/>
        </w:rPr>
        <w:t xml:space="preserve"> více </w:t>
      </w:r>
      <w:r w:rsidR="00811610">
        <w:rPr>
          <w:rFonts w:ascii="Calibri" w:hAnsi="Calibri"/>
          <w:bCs/>
          <w:sz w:val="22"/>
          <w:szCs w:val="22"/>
        </w:rPr>
        <w:t>na</w:t>
      </w:r>
      <w:r w:rsidR="00811610" w:rsidRPr="00F32132">
        <w:rPr>
          <w:rFonts w:ascii="Calibri" w:hAnsi="Calibri"/>
          <w:bCs/>
          <w:sz w:val="22"/>
          <w:szCs w:val="22"/>
        </w:rPr>
        <w:t xml:space="preserve">pravitelných kritérií při kontrole formálních náležitostí a přijatelnosti, bude žadatel vyzván k </w:t>
      </w:r>
      <w:r w:rsidR="00811610" w:rsidRPr="00DE4B9E">
        <w:rPr>
          <w:rFonts w:ascii="Calibri" w:hAnsi="Calibri"/>
          <w:bCs/>
          <w:sz w:val="22"/>
          <w:szCs w:val="22"/>
        </w:rPr>
        <w:t xml:space="preserve">doplnění žádosti o dotaci přes ISKP prostřednictvím depeše a vrácení žádostí o dotaci v ISKP. Na opravu FN+P žadateli náleží lhůta </w:t>
      </w:r>
      <w:r w:rsidR="004E449F" w:rsidRPr="00DE4B9E">
        <w:rPr>
          <w:rFonts w:ascii="Calibri" w:hAnsi="Calibri"/>
          <w:bCs/>
          <w:sz w:val="22"/>
          <w:szCs w:val="22"/>
        </w:rPr>
        <w:t>5</w:t>
      </w:r>
      <w:r w:rsidR="00811610" w:rsidRPr="00DE4B9E">
        <w:rPr>
          <w:rFonts w:ascii="Calibri" w:hAnsi="Calibri"/>
          <w:bCs/>
          <w:sz w:val="22"/>
          <w:szCs w:val="22"/>
        </w:rPr>
        <w:t xml:space="preserve"> pracovních dní. </w:t>
      </w:r>
      <w:r w:rsidR="004E449F" w:rsidRPr="00DE4B9E">
        <w:rPr>
          <w:rFonts w:ascii="Calibri" w:hAnsi="Calibri"/>
          <w:sz w:val="22"/>
          <w:szCs w:val="22"/>
        </w:rPr>
        <w:t>Žadatel může v odůvodněných případech depeší v</w:t>
      </w:r>
      <w:r w:rsidR="00DE4B9E" w:rsidRPr="00DE4B9E">
        <w:rPr>
          <w:rFonts w:ascii="Calibri" w:hAnsi="Calibri"/>
          <w:sz w:val="22"/>
          <w:szCs w:val="22"/>
        </w:rPr>
        <w:t> </w:t>
      </w:r>
      <w:r w:rsidR="004E449F" w:rsidRPr="00DE4B9E">
        <w:rPr>
          <w:rFonts w:ascii="Calibri" w:hAnsi="Calibri"/>
          <w:sz w:val="22"/>
          <w:szCs w:val="22"/>
        </w:rPr>
        <w:t>ISKP</w:t>
      </w:r>
      <w:r w:rsidR="00DE4B9E" w:rsidRPr="00DE4B9E">
        <w:rPr>
          <w:rFonts w:ascii="Calibri" w:hAnsi="Calibri"/>
          <w:sz w:val="22"/>
          <w:szCs w:val="22"/>
        </w:rPr>
        <w:t xml:space="preserve"> </w:t>
      </w:r>
      <w:r w:rsidR="004E449F" w:rsidRPr="00DE4B9E">
        <w:rPr>
          <w:rFonts w:ascii="Calibri" w:hAnsi="Calibri"/>
          <w:sz w:val="22"/>
          <w:szCs w:val="22"/>
        </w:rPr>
        <w:t>požádat o prodloužení lhůty doplnění žádosti o podporu. Lhůtu pro doplnění žádosti o podporu lze prodloužit</w:t>
      </w:r>
      <w:r w:rsidR="004E449F" w:rsidRPr="00F32132">
        <w:rPr>
          <w:rFonts w:ascii="Calibri" w:hAnsi="Calibri"/>
          <w:sz w:val="22"/>
          <w:szCs w:val="22"/>
        </w:rPr>
        <w:t xml:space="preserve"> maximálně o 5 pracovních dní.</w:t>
      </w:r>
      <w:r w:rsidR="004E449F">
        <w:rPr>
          <w:rFonts w:ascii="Calibri" w:hAnsi="Calibri"/>
          <w:sz w:val="22"/>
          <w:szCs w:val="22"/>
        </w:rPr>
        <w:t xml:space="preserve"> </w:t>
      </w:r>
      <w:r w:rsidR="004E449F" w:rsidRPr="00F32132">
        <w:rPr>
          <w:rFonts w:ascii="Calibri" w:hAnsi="Calibri"/>
          <w:sz w:val="22"/>
          <w:szCs w:val="22"/>
        </w:rPr>
        <w:t>Oprávněnost</w:t>
      </w:r>
      <w:r w:rsidR="004E449F">
        <w:rPr>
          <w:rFonts w:ascii="Calibri" w:hAnsi="Calibri"/>
          <w:sz w:val="22"/>
          <w:szCs w:val="22"/>
        </w:rPr>
        <w:t xml:space="preserve"> prodloužení posuzují příslušní hodnotitelé FN+P</w:t>
      </w:r>
      <w:r w:rsidR="004E449F" w:rsidRPr="00F32132">
        <w:rPr>
          <w:rFonts w:ascii="Calibri" w:hAnsi="Calibri"/>
          <w:sz w:val="22"/>
          <w:szCs w:val="22"/>
        </w:rPr>
        <w:t xml:space="preserve"> </w:t>
      </w:r>
      <w:r w:rsidR="004E449F">
        <w:rPr>
          <w:rFonts w:ascii="Calibri" w:hAnsi="Calibri"/>
          <w:sz w:val="22"/>
          <w:szCs w:val="22"/>
        </w:rPr>
        <w:t>do 5 pracovních dní</w:t>
      </w:r>
      <w:r w:rsidR="004E449F" w:rsidRPr="00F32132">
        <w:rPr>
          <w:rFonts w:ascii="Calibri" w:hAnsi="Calibri"/>
          <w:sz w:val="22"/>
          <w:szCs w:val="22"/>
        </w:rPr>
        <w:t xml:space="preserve">. Prodloužení lhůty je žadateli odesláno interní depeší jako odpověď na doručenou žádost o prodloužení lhůty. </w:t>
      </w:r>
      <w:r w:rsidR="004E449F" w:rsidRPr="004E449F">
        <w:rPr>
          <w:rFonts w:ascii="Calibri" w:hAnsi="Calibri"/>
          <w:b/>
          <w:sz w:val="22"/>
          <w:szCs w:val="22"/>
        </w:rPr>
        <w:t>Žadatel</w:t>
      </w:r>
      <w:r w:rsidR="004E449F">
        <w:rPr>
          <w:rFonts w:ascii="Calibri" w:hAnsi="Calibri"/>
          <w:sz w:val="22"/>
          <w:szCs w:val="22"/>
        </w:rPr>
        <w:t xml:space="preserve"> </w:t>
      </w:r>
      <w:r w:rsidR="008E2754">
        <w:rPr>
          <w:rFonts w:ascii="Calibri" w:hAnsi="Calibri"/>
          <w:b/>
          <w:sz w:val="22"/>
          <w:szCs w:val="22"/>
        </w:rPr>
        <w:t>při kontrole FN+P</w:t>
      </w:r>
      <w:r w:rsidR="004E449F">
        <w:rPr>
          <w:rFonts w:ascii="Calibri" w:hAnsi="Calibri"/>
          <w:b/>
          <w:sz w:val="22"/>
          <w:szCs w:val="22"/>
        </w:rPr>
        <w:t xml:space="preserve"> může být vyzván k doplnění žádosti o dotaci maximálně</w:t>
      </w:r>
      <w:r w:rsidR="004E449F" w:rsidRPr="00F32132">
        <w:rPr>
          <w:rFonts w:ascii="Calibri" w:hAnsi="Calibri"/>
          <w:b/>
          <w:sz w:val="22"/>
          <w:szCs w:val="22"/>
        </w:rPr>
        <w:t xml:space="preserve"> 2x</w:t>
      </w:r>
      <w:r w:rsidR="004E449F" w:rsidRPr="00F32132">
        <w:rPr>
          <w:rFonts w:ascii="Calibri" w:hAnsi="Calibri"/>
          <w:bCs/>
          <w:sz w:val="22"/>
          <w:szCs w:val="22"/>
        </w:rPr>
        <w:t xml:space="preserve">. </w:t>
      </w:r>
    </w:p>
    <w:p w:rsidR="004E449F" w:rsidRDefault="004E449F" w:rsidP="004E449F">
      <w:pPr>
        <w:pStyle w:val="Default"/>
        <w:jc w:val="both"/>
        <w:rPr>
          <w:rFonts w:ascii="Calibri" w:hAnsi="Calibri"/>
          <w:sz w:val="22"/>
          <w:szCs w:val="22"/>
        </w:rPr>
      </w:pPr>
      <w:r w:rsidRPr="00F32132">
        <w:rPr>
          <w:rFonts w:ascii="Calibri" w:hAnsi="Calibri"/>
          <w:sz w:val="22"/>
          <w:szCs w:val="22"/>
        </w:rPr>
        <w:t xml:space="preserve">Hodnotitel zpracuje nový </w:t>
      </w:r>
      <w:r w:rsidRPr="004D1949">
        <w:rPr>
          <w:rFonts w:ascii="Calibri" w:hAnsi="Calibri"/>
          <w:b/>
          <w:sz w:val="22"/>
          <w:szCs w:val="22"/>
        </w:rPr>
        <w:t>hodnoticí posudek</w:t>
      </w:r>
      <w:r>
        <w:rPr>
          <w:rFonts w:ascii="Calibri" w:hAnsi="Calibri"/>
          <w:b/>
          <w:sz w:val="22"/>
          <w:szCs w:val="22"/>
        </w:rPr>
        <w:t xml:space="preserve"> do 5 pracovních dnů</w:t>
      </w:r>
      <w:r w:rsidRPr="00F32132">
        <w:rPr>
          <w:rFonts w:ascii="Calibri" w:hAnsi="Calibri"/>
          <w:sz w:val="22"/>
          <w:szCs w:val="22"/>
        </w:rPr>
        <w:t>. U kritérií</w:t>
      </w:r>
      <w:r>
        <w:rPr>
          <w:rFonts w:ascii="Calibri" w:hAnsi="Calibri"/>
          <w:sz w:val="22"/>
          <w:szCs w:val="22"/>
        </w:rPr>
        <w:t xml:space="preserve"> </w:t>
      </w:r>
      <w:r w:rsidRPr="00F32132">
        <w:rPr>
          <w:rFonts w:ascii="Calibri" w:hAnsi="Calibri"/>
          <w:sz w:val="22"/>
          <w:szCs w:val="22"/>
        </w:rPr>
        <w:t>dotčených změnami</w:t>
      </w:r>
      <w:r w:rsidR="00DE4B9E">
        <w:rPr>
          <w:rFonts w:ascii="Calibri" w:hAnsi="Calibri"/>
          <w:sz w:val="22"/>
          <w:szCs w:val="22"/>
        </w:rPr>
        <w:t xml:space="preserve"> </w:t>
      </w:r>
      <w:r w:rsidRPr="00F32132">
        <w:rPr>
          <w:rFonts w:ascii="Calibri" w:hAnsi="Calibri"/>
          <w:sz w:val="22"/>
          <w:szCs w:val="22"/>
        </w:rPr>
        <w:t xml:space="preserve">provede </w:t>
      </w:r>
      <w:r>
        <w:rPr>
          <w:rFonts w:ascii="Calibri" w:hAnsi="Calibri"/>
          <w:sz w:val="22"/>
          <w:szCs w:val="22"/>
        </w:rPr>
        <w:t xml:space="preserve">hodnotitel </w:t>
      </w:r>
      <w:r w:rsidRPr="00F32132">
        <w:rPr>
          <w:rFonts w:ascii="Calibri" w:hAnsi="Calibri"/>
          <w:sz w:val="22"/>
          <w:szCs w:val="22"/>
        </w:rPr>
        <w:t>nové hodnocení, ve kterém zohlední doplněné údaje.</w:t>
      </w:r>
      <w:r>
        <w:rPr>
          <w:rFonts w:ascii="Calibri" w:hAnsi="Calibri"/>
          <w:sz w:val="22"/>
          <w:szCs w:val="22"/>
        </w:rPr>
        <w:t xml:space="preserve"> Ostatní kritéria hodnotitel zkontroluje, zda nedošlo doplněním projektu k jejich nenaplnění. Pokud jsou v pořádku, </w:t>
      </w:r>
      <w:r w:rsidRPr="00F32132">
        <w:rPr>
          <w:rFonts w:ascii="Calibri" w:hAnsi="Calibri"/>
          <w:sz w:val="22"/>
          <w:szCs w:val="22"/>
        </w:rPr>
        <w:t>je převzato hodnocení z původního hodnoticího posudku</w:t>
      </w:r>
      <w:r>
        <w:rPr>
          <w:rFonts w:ascii="Calibri" w:hAnsi="Calibri"/>
          <w:sz w:val="22"/>
          <w:szCs w:val="22"/>
        </w:rPr>
        <w:t>. Pokud nejsou splněna, opakuje se výzva žadateli k </w:t>
      </w:r>
      <w:proofErr w:type="gramStart"/>
      <w:r>
        <w:rPr>
          <w:rFonts w:ascii="Calibri" w:hAnsi="Calibri"/>
          <w:sz w:val="22"/>
          <w:szCs w:val="22"/>
        </w:rPr>
        <w:t>nápravě</w:t>
      </w:r>
      <w:proofErr w:type="gramEnd"/>
      <w:r>
        <w:rPr>
          <w:rFonts w:ascii="Calibri" w:hAnsi="Calibri"/>
          <w:sz w:val="22"/>
          <w:szCs w:val="22"/>
        </w:rPr>
        <w:t xml:space="preserve"> a to do počtu dvou oprav. </w:t>
      </w:r>
      <w:r w:rsidRPr="00F32132">
        <w:rPr>
          <w:rFonts w:ascii="Calibri" w:hAnsi="Calibri"/>
          <w:sz w:val="22"/>
          <w:szCs w:val="22"/>
        </w:rPr>
        <w:t xml:space="preserve"> </w:t>
      </w:r>
    </w:p>
    <w:p w:rsidR="000A4DF8" w:rsidRDefault="00811610" w:rsidP="00C35206">
      <w:pPr>
        <w:pStyle w:val="Default"/>
        <w:jc w:val="both"/>
        <w:rPr>
          <w:rFonts w:ascii="Calibri" w:hAnsi="Calibri"/>
          <w:bCs/>
          <w:sz w:val="22"/>
          <w:szCs w:val="22"/>
        </w:rPr>
      </w:pPr>
      <w:r>
        <w:rPr>
          <w:rFonts w:ascii="Calibri" w:hAnsi="Calibri"/>
          <w:bCs/>
          <w:sz w:val="22"/>
          <w:szCs w:val="22"/>
        </w:rPr>
        <w:t>V případě nesplnění FN+P u ne</w:t>
      </w:r>
      <w:r w:rsidR="00615CE9">
        <w:rPr>
          <w:rFonts w:ascii="Calibri" w:hAnsi="Calibri"/>
          <w:bCs/>
          <w:sz w:val="22"/>
          <w:szCs w:val="22"/>
        </w:rPr>
        <w:t>na</w:t>
      </w:r>
      <w:r>
        <w:rPr>
          <w:rFonts w:ascii="Calibri" w:hAnsi="Calibri"/>
          <w:bCs/>
          <w:sz w:val="22"/>
          <w:szCs w:val="22"/>
        </w:rPr>
        <w:t>pravitelných kritérií či neopravení FN+P u</w:t>
      </w:r>
      <w:r w:rsidR="004E449F">
        <w:rPr>
          <w:rFonts w:ascii="Calibri" w:hAnsi="Calibri"/>
          <w:bCs/>
          <w:sz w:val="22"/>
          <w:szCs w:val="22"/>
        </w:rPr>
        <w:t xml:space="preserve"> </w:t>
      </w:r>
      <w:r w:rsidR="00615CE9">
        <w:rPr>
          <w:rFonts w:ascii="Calibri" w:hAnsi="Calibri"/>
          <w:bCs/>
          <w:sz w:val="22"/>
          <w:szCs w:val="22"/>
        </w:rPr>
        <w:t>na</w:t>
      </w:r>
      <w:r w:rsidR="004E449F">
        <w:rPr>
          <w:rFonts w:ascii="Calibri" w:hAnsi="Calibri"/>
          <w:bCs/>
          <w:sz w:val="22"/>
          <w:szCs w:val="22"/>
        </w:rPr>
        <w:t>pravitelných kritérií po dvou výzvách a uplynutí lhůt</w:t>
      </w:r>
      <w:r>
        <w:rPr>
          <w:rFonts w:ascii="Calibri" w:hAnsi="Calibri"/>
          <w:bCs/>
          <w:sz w:val="22"/>
          <w:szCs w:val="22"/>
        </w:rPr>
        <w:t>, je žádost vyřazena z</w:t>
      </w:r>
      <w:r w:rsidR="004E449F">
        <w:rPr>
          <w:rFonts w:ascii="Calibri" w:hAnsi="Calibri"/>
          <w:bCs/>
          <w:sz w:val="22"/>
          <w:szCs w:val="22"/>
        </w:rPr>
        <w:t> </w:t>
      </w:r>
      <w:r>
        <w:rPr>
          <w:rFonts w:ascii="Calibri" w:hAnsi="Calibri"/>
          <w:bCs/>
          <w:sz w:val="22"/>
          <w:szCs w:val="22"/>
        </w:rPr>
        <w:t>hodnocení</w:t>
      </w:r>
      <w:r w:rsidR="004E449F">
        <w:rPr>
          <w:rFonts w:ascii="Calibri" w:hAnsi="Calibri"/>
          <w:bCs/>
          <w:sz w:val="22"/>
          <w:szCs w:val="22"/>
        </w:rPr>
        <w:t xml:space="preserve"> z důvodu nesplnění </w:t>
      </w:r>
      <w:r w:rsidR="00B1262C">
        <w:rPr>
          <w:rFonts w:ascii="Calibri" w:hAnsi="Calibri"/>
          <w:sz w:val="22"/>
          <w:szCs w:val="22"/>
        </w:rPr>
        <w:t xml:space="preserve">kritérií </w:t>
      </w:r>
      <w:r w:rsidR="004E449F">
        <w:rPr>
          <w:rFonts w:ascii="Calibri" w:hAnsi="Calibri"/>
          <w:sz w:val="22"/>
          <w:szCs w:val="22"/>
        </w:rPr>
        <w:t>FN a P</w:t>
      </w:r>
      <w:r>
        <w:rPr>
          <w:rFonts w:ascii="Calibri" w:hAnsi="Calibri"/>
          <w:bCs/>
          <w:sz w:val="22"/>
          <w:szCs w:val="22"/>
        </w:rPr>
        <w:t xml:space="preserve">, a proti tomuto rozhodnutí má žadatel možnost </w:t>
      </w:r>
      <w:r w:rsidR="00B1262C">
        <w:rPr>
          <w:rFonts w:ascii="Calibri" w:hAnsi="Calibri"/>
          <w:bCs/>
          <w:sz w:val="22"/>
          <w:szCs w:val="22"/>
        </w:rPr>
        <w:t xml:space="preserve">do 15 kalendářních dní </w:t>
      </w:r>
      <w:r w:rsidR="000A4DF8">
        <w:rPr>
          <w:rFonts w:ascii="Calibri" w:hAnsi="Calibri"/>
          <w:bCs/>
          <w:sz w:val="22"/>
          <w:szCs w:val="22"/>
        </w:rPr>
        <w:t xml:space="preserve">podat žádost o přezkum rozhodnutí v ISKP, kterou řeší </w:t>
      </w:r>
      <w:r>
        <w:rPr>
          <w:rFonts w:ascii="Calibri" w:hAnsi="Calibri"/>
          <w:bCs/>
          <w:sz w:val="22"/>
          <w:szCs w:val="22"/>
        </w:rPr>
        <w:t xml:space="preserve">kontrolní </w:t>
      </w:r>
      <w:r w:rsidR="00915510">
        <w:rPr>
          <w:rFonts w:ascii="Calibri" w:hAnsi="Calibri"/>
          <w:bCs/>
          <w:sz w:val="22"/>
          <w:szCs w:val="22"/>
        </w:rPr>
        <w:t>výbor</w:t>
      </w:r>
      <w:r>
        <w:rPr>
          <w:rFonts w:ascii="Calibri" w:hAnsi="Calibri"/>
          <w:bCs/>
          <w:sz w:val="22"/>
          <w:szCs w:val="22"/>
        </w:rPr>
        <w:t xml:space="preserve"> </w:t>
      </w:r>
      <w:r w:rsidRPr="00BC4CEA">
        <w:rPr>
          <w:rFonts w:ascii="Calibri" w:hAnsi="Calibri"/>
          <w:bCs/>
          <w:sz w:val="22"/>
          <w:szCs w:val="22"/>
        </w:rPr>
        <w:t>(viz</w:t>
      </w:r>
      <w:r w:rsidR="00BC4CEA" w:rsidRPr="00BC4CEA">
        <w:rPr>
          <w:rFonts w:ascii="Calibri" w:hAnsi="Calibri"/>
          <w:bCs/>
          <w:sz w:val="22"/>
          <w:szCs w:val="22"/>
        </w:rPr>
        <w:t xml:space="preserve"> kap. 7.3</w:t>
      </w:r>
      <w:r w:rsidRPr="00BC4CEA">
        <w:rPr>
          <w:rFonts w:ascii="Calibri" w:hAnsi="Calibri"/>
          <w:bCs/>
          <w:sz w:val="22"/>
          <w:szCs w:val="22"/>
        </w:rPr>
        <w:t>)</w:t>
      </w:r>
      <w:r w:rsidR="000A4DF8">
        <w:rPr>
          <w:rFonts w:ascii="Calibri" w:hAnsi="Calibri"/>
          <w:bCs/>
          <w:sz w:val="22"/>
          <w:szCs w:val="22"/>
        </w:rPr>
        <w:t>.</w:t>
      </w:r>
    </w:p>
    <w:p w:rsidR="00B1262C" w:rsidRPr="00DE4B9E" w:rsidRDefault="00B1262C" w:rsidP="00962823">
      <w:pPr>
        <w:pStyle w:val="Nadpis1"/>
        <w:numPr>
          <w:ilvl w:val="1"/>
          <w:numId w:val="5"/>
        </w:numPr>
        <w:spacing w:before="0"/>
        <w:rPr>
          <w:rFonts w:cstheme="minorHAnsi"/>
          <w:color w:val="auto"/>
          <w:sz w:val="22"/>
          <w:szCs w:val="22"/>
        </w:rPr>
      </w:pPr>
      <w:bookmarkStart w:id="17" w:name="_Toc488738782"/>
      <w:r w:rsidRPr="00DE4B9E">
        <w:rPr>
          <w:rFonts w:cstheme="minorHAnsi"/>
          <w:color w:val="auto"/>
          <w:sz w:val="22"/>
          <w:szCs w:val="22"/>
        </w:rPr>
        <w:t>Věcné hodnocení (VH)</w:t>
      </w:r>
      <w:bookmarkEnd w:id="17"/>
    </w:p>
    <w:p w:rsidR="0002390E" w:rsidRPr="00DE4B9E" w:rsidRDefault="0002390E" w:rsidP="0002390E">
      <w:pPr>
        <w:pStyle w:val="Default"/>
        <w:jc w:val="both"/>
        <w:rPr>
          <w:rFonts w:ascii="Calibri" w:hAnsi="Calibri"/>
          <w:sz w:val="22"/>
          <w:szCs w:val="22"/>
        </w:rPr>
      </w:pPr>
      <w:r w:rsidRPr="00DE4B9E">
        <w:rPr>
          <w:rFonts w:ascii="Calibri" w:hAnsi="Calibri"/>
          <w:sz w:val="22"/>
          <w:szCs w:val="22"/>
        </w:rPr>
        <w:t>Věcné hodnocení probíhá na základě schválené výzvy MAS programovým výborem, kter</w:t>
      </w:r>
      <w:r w:rsidR="00864FDF" w:rsidRPr="00DE4B9E">
        <w:rPr>
          <w:rFonts w:ascii="Calibri" w:hAnsi="Calibri"/>
          <w:sz w:val="22"/>
          <w:szCs w:val="22"/>
        </w:rPr>
        <w:t>á</w:t>
      </w:r>
      <w:r w:rsidRPr="00DE4B9E">
        <w:rPr>
          <w:rFonts w:ascii="Calibri" w:hAnsi="Calibri"/>
          <w:sz w:val="22"/>
          <w:szCs w:val="22"/>
        </w:rPr>
        <w:t xml:space="preserve"> osahuje hodnotící kritéria, minimální bodovou hranici pro splnění věcného hodnocení </w:t>
      </w:r>
      <w:r w:rsidR="00927887" w:rsidRPr="00DE4B9E">
        <w:rPr>
          <w:rFonts w:ascii="Calibri" w:hAnsi="Calibri"/>
          <w:sz w:val="22"/>
          <w:szCs w:val="22"/>
        </w:rPr>
        <w:t xml:space="preserve">(tj. minimálně 50 % bodů z možných) </w:t>
      </w:r>
      <w:r w:rsidRPr="00DE4B9E">
        <w:rPr>
          <w:rFonts w:ascii="Calibri" w:hAnsi="Calibri"/>
          <w:sz w:val="22"/>
          <w:szCs w:val="22"/>
        </w:rPr>
        <w:t xml:space="preserve">a jiné podmínky výzvy MAS. </w:t>
      </w:r>
    </w:p>
    <w:p w:rsidR="00D21321" w:rsidRPr="00DE4B9E" w:rsidRDefault="00D21321" w:rsidP="0002390E">
      <w:pPr>
        <w:pStyle w:val="Default"/>
        <w:jc w:val="both"/>
        <w:rPr>
          <w:rFonts w:ascii="Calibri" w:hAnsi="Calibri"/>
          <w:sz w:val="22"/>
          <w:szCs w:val="22"/>
        </w:rPr>
      </w:pPr>
      <w:r w:rsidRPr="00DE4B9E">
        <w:rPr>
          <w:rFonts w:ascii="Calibri" w:hAnsi="Calibri"/>
          <w:sz w:val="22"/>
          <w:szCs w:val="22"/>
        </w:rPr>
        <w:t xml:space="preserve">Věcné hodnocení předložených žádostí o dotaci výběrovou komisí probíhá </w:t>
      </w:r>
      <w:r w:rsidR="00204583">
        <w:rPr>
          <w:rFonts w:ascii="Calibri" w:hAnsi="Calibri"/>
          <w:sz w:val="22"/>
          <w:szCs w:val="22"/>
        </w:rPr>
        <w:t>na základě předem elektronicky předaných žádostí o podporu (</w:t>
      </w:r>
      <w:proofErr w:type="spellStart"/>
      <w:r w:rsidR="00204583">
        <w:rPr>
          <w:rFonts w:ascii="Calibri" w:hAnsi="Calibri"/>
          <w:sz w:val="22"/>
          <w:szCs w:val="22"/>
        </w:rPr>
        <w:t>flash</w:t>
      </w:r>
      <w:proofErr w:type="spellEnd"/>
      <w:r w:rsidR="00204583">
        <w:rPr>
          <w:rFonts w:ascii="Calibri" w:hAnsi="Calibri"/>
          <w:sz w:val="22"/>
          <w:szCs w:val="22"/>
        </w:rPr>
        <w:t xml:space="preserve"> disk</w:t>
      </w:r>
      <w:r w:rsidR="00DC4BF8">
        <w:rPr>
          <w:rFonts w:ascii="Calibri" w:hAnsi="Calibri"/>
          <w:sz w:val="22"/>
          <w:szCs w:val="22"/>
        </w:rPr>
        <w:t xml:space="preserve"> </w:t>
      </w:r>
      <w:r w:rsidR="00204583">
        <w:rPr>
          <w:rFonts w:ascii="Calibri" w:hAnsi="Calibri"/>
          <w:sz w:val="22"/>
          <w:szCs w:val="22"/>
        </w:rPr>
        <w:t xml:space="preserve">aj.) </w:t>
      </w:r>
      <w:r w:rsidR="00A95C1F">
        <w:rPr>
          <w:rFonts w:ascii="Calibri" w:hAnsi="Calibri"/>
          <w:sz w:val="22"/>
          <w:szCs w:val="22"/>
        </w:rPr>
        <w:t>během jednoho jednání</w:t>
      </w:r>
      <w:r w:rsidRPr="00DE4B9E">
        <w:rPr>
          <w:rFonts w:ascii="Calibri" w:hAnsi="Calibri"/>
          <w:sz w:val="22"/>
          <w:szCs w:val="22"/>
        </w:rPr>
        <w:t xml:space="preserve">. </w:t>
      </w:r>
      <w:r w:rsidR="00DC4BF8">
        <w:rPr>
          <w:rFonts w:ascii="Calibri" w:hAnsi="Calibri"/>
          <w:sz w:val="22"/>
          <w:szCs w:val="22"/>
        </w:rPr>
        <w:t xml:space="preserve">Každý člen výběrové komise při předání žádosti o podporu k hodnocení podepisuje předávací protokol a etický kodex, tak aby se do hodnocení nezapojovali hodnotitelé, kteří jsou ve střetu zájmu, podíleli se na tvorbě žádosti či jsou jinak spjatí s některou ze žádosti o podporu v příslušné výzvy MAS (viz </w:t>
      </w:r>
      <w:r w:rsidR="00BA1D53">
        <w:rPr>
          <w:rFonts w:ascii="Calibri" w:hAnsi="Calibri"/>
          <w:sz w:val="22"/>
          <w:szCs w:val="22"/>
        </w:rPr>
        <w:t>příloha č. 1)</w:t>
      </w:r>
      <w:r w:rsidR="00DC4BF8">
        <w:rPr>
          <w:rFonts w:ascii="Calibri" w:hAnsi="Calibri"/>
          <w:sz w:val="22"/>
          <w:szCs w:val="22"/>
        </w:rPr>
        <w:t xml:space="preserve">. </w:t>
      </w:r>
      <w:r w:rsidR="00F24098" w:rsidRPr="00DE4B9E">
        <w:rPr>
          <w:rFonts w:ascii="Calibri" w:hAnsi="Calibri"/>
          <w:sz w:val="22"/>
          <w:szCs w:val="22"/>
        </w:rPr>
        <w:t>Č</w:t>
      </w:r>
      <w:r w:rsidR="007B59FF" w:rsidRPr="00DE4B9E">
        <w:rPr>
          <w:rFonts w:ascii="Calibri" w:hAnsi="Calibri"/>
          <w:sz w:val="22"/>
          <w:szCs w:val="22"/>
        </w:rPr>
        <w:t>lenové výběrové komise</w:t>
      </w:r>
      <w:r w:rsidRPr="00DE4B9E">
        <w:rPr>
          <w:rFonts w:ascii="Calibri" w:hAnsi="Calibri"/>
          <w:sz w:val="22"/>
          <w:szCs w:val="22"/>
        </w:rPr>
        <w:t xml:space="preserve"> obdrží </w:t>
      </w:r>
      <w:r w:rsidR="006E6B3C" w:rsidRPr="00DE4B9E">
        <w:rPr>
          <w:rFonts w:ascii="Calibri" w:hAnsi="Calibri"/>
          <w:sz w:val="22"/>
          <w:szCs w:val="22"/>
        </w:rPr>
        <w:t xml:space="preserve">žádosti o </w:t>
      </w:r>
      <w:r w:rsidR="00904422">
        <w:rPr>
          <w:rFonts w:ascii="Calibri" w:hAnsi="Calibri"/>
          <w:sz w:val="22"/>
          <w:szCs w:val="22"/>
        </w:rPr>
        <w:t>podporu</w:t>
      </w:r>
      <w:r w:rsidR="00904422" w:rsidRPr="00DE4B9E">
        <w:rPr>
          <w:rFonts w:ascii="Calibri" w:hAnsi="Calibri"/>
          <w:sz w:val="22"/>
          <w:szCs w:val="22"/>
        </w:rPr>
        <w:t xml:space="preserve"> </w:t>
      </w:r>
      <w:r w:rsidRPr="00DE4B9E">
        <w:rPr>
          <w:rFonts w:ascii="Calibri" w:hAnsi="Calibri"/>
          <w:sz w:val="22"/>
          <w:szCs w:val="22"/>
        </w:rPr>
        <w:t>(</w:t>
      </w:r>
      <w:r w:rsidR="007B59FF" w:rsidRPr="00DE4B9E">
        <w:rPr>
          <w:rFonts w:ascii="Calibri" w:hAnsi="Calibri"/>
          <w:sz w:val="22"/>
          <w:szCs w:val="22"/>
        </w:rPr>
        <w:t xml:space="preserve">elektronicky na </w:t>
      </w:r>
      <w:proofErr w:type="spellStart"/>
      <w:r w:rsidR="007B59FF" w:rsidRPr="00DE4B9E">
        <w:rPr>
          <w:rFonts w:ascii="Calibri" w:hAnsi="Calibri"/>
          <w:sz w:val="22"/>
          <w:szCs w:val="22"/>
        </w:rPr>
        <w:t>flash</w:t>
      </w:r>
      <w:proofErr w:type="spellEnd"/>
      <w:r w:rsidR="007B59FF" w:rsidRPr="00DE4B9E">
        <w:rPr>
          <w:rFonts w:ascii="Calibri" w:hAnsi="Calibri"/>
          <w:sz w:val="22"/>
          <w:szCs w:val="22"/>
        </w:rPr>
        <w:t xml:space="preserve"> disku</w:t>
      </w:r>
      <w:r w:rsidR="00DE4B9E">
        <w:rPr>
          <w:rFonts w:ascii="Calibri" w:hAnsi="Calibri"/>
          <w:sz w:val="22"/>
          <w:szCs w:val="22"/>
        </w:rPr>
        <w:t>)</w:t>
      </w:r>
      <w:r w:rsidR="006E6B3C" w:rsidRPr="00DE4B9E">
        <w:rPr>
          <w:rFonts w:ascii="Calibri" w:hAnsi="Calibri"/>
          <w:sz w:val="22"/>
          <w:szCs w:val="22"/>
        </w:rPr>
        <w:t xml:space="preserve"> a </w:t>
      </w:r>
      <w:r w:rsidR="00F24098" w:rsidRPr="00DE4B9E">
        <w:rPr>
          <w:rFonts w:ascii="Calibri" w:hAnsi="Calibri"/>
          <w:sz w:val="22"/>
          <w:szCs w:val="22"/>
        </w:rPr>
        <w:t>d</w:t>
      </w:r>
      <w:r w:rsidR="006E6B3C" w:rsidRPr="00DE4B9E">
        <w:rPr>
          <w:rFonts w:ascii="Calibri" w:hAnsi="Calibri"/>
          <w:sz w:val="22"/>
          <w:szCs w:val="22"/>
        </w:rPr>
        <w:t>alších podklad</w:t>
      </w:r>
      <w:r w:rsidR="00864FDF" w:rsidRPr="00DE4B9E">
        <w:rPr>
          <w:rFonts w:ascii="Calibri" w:hAnsi="Calibri"/>
          <w:sz w:val="22"/>
          <w:szCs w:val="22"/>
        </w:rPr>
        <w:t>ů</w:t>
      </w:r>
      <w:r w:rsidR="00F24098" w:rsidRPr="00DE4B9E">
        <w:rPr>
          <w:rFonts w:ascii="Calibri" w:hAnsi="Calibri"/>
          <w:sz w:val="22"/>
          <w:szCs w:val="22"/>
        </w:rPr>
        <w:t xml:space="preserve"> (vzor ho</w:t>
      </w:r>
      <w:r w:rsidR="006E6B3C" w:rsidRPr="00DE4B9E">
        <w:rPr>
          <w:rFonts w:ascii="Calibri" w:hAnsi="Calibri"/>
          <w:sz w:val="22"/>
          <w:szCs w:val="22"/>
        </w:rPr>
        <w:t>dnotícího listu, text výzvy MAS aj.)</w:t>
      </w:r>
      <w:r w:rsidR="007B59FF" w:rsidRPr="00DE4B9E">
        <w:rPr>
          <w:rFonts w:ascii="Calibri" w:hAnsi="Calibri"/>
          <w:sz w:val="22"/>
          <w:szCs w:val="22"/>
        </w:rPr>
        <w:t xml:space="preserve">. </w:t>
      </w:r>
      <w:r w:rsidR="00BA1D53">
        <w:rPr>
          <w:rFonts w:ascii="Calibri" w:hAnsi="Calibri"/>
          <w:sz w:val="22"/>
          <w:szCs w:val="22"/>
        </w:rPr>
        <w:t xml:space="preserve">K předání projektu k hodnocení musí dojít nejméně 3 pracovní dní před jednáním výběrové komise. </w:t>
      </w:r>
    </w:p>
    <w:p w:rsidR="00022C41" w:rsidRPr="00DE4B9E" w:rsidRDefault="00904422" w:rsidP="00A96D33">
      <w:pPr>
        <w:pStyle w:val="Default"/>
        <w:jc w:val="both"/>
        <w:rPr>
          <w:rFonts w:ascii="Calibri" w:hAnsi="Calibri"/>
          <w:sz w:val="22"/>
          <w:szCs w:val="22"/>
        </w:rPr>
      </w:pPr>
      <w:r>
        <w:rPr>
          <w:rFonts w:ascii="Calibri" w:hAnsi="Calibri"/>
          <w:sz w:val="22"/>
          <w:szCs w:val="22"/>
        </w:rPr>
        <w:t>J</w:t>
      </w:r>
      <w:r w:rsidR="006E6B3C" w:rsidRPr="00DE4B9E">
        <w:rPr>
          <w:rFonts w:ascii="Calibri" w:hAnsi="Calibri"/>
          <w:sz w:val="22"/>
          <w:szCs w:val="22"/>
        </w:rPr>
        <w:t xml:space="preserve">ednání výběrové komise je na úvod spojeno s ověřením, že stále žádný ze členů komise není ve střetu zájmů a nedošlo ke komunikaci či jiné interakci s žadateli. Následně </w:t>
      </w:r>
      <w:r w:rsidR="00022C41" w:rsidRPr="00DE4B9E">
        <w:rPr>
          <w:rFonts w:ascii="Calibri" w:hAnsi="Calibri"/>
          <w:sz w:val="22"/>
          <w:szCs w:val="22"/>
        </w:rPr>
        <w:t xml:space="preserve">výběrová komise provádí </w:t>
      </w:r>
      <w:r w:rsidR="006E6B3C" w:rsidRPr="00DE4B9E">
        <w:rPr>
          <w:rFonts w:ascii="Calibri" w:hAnsi="Calibri"/>
          <w:sz w:val="22"/>
          <w:szCs w:val="22"/>
        </w:rPr>
        <w:t xml:space="preserve">věcné hodnocení </w:t>
      </w:r>
      <w:r w:rsidR="00022C41" w:rsidRPr="00DE4B9E">
        <w:rPr>
          <w:rFonts w:ascii="Calibri" w:hAnsi="Calibri"/>
          <w:sz w:val="22"/>
          <w:szCs w:val="22"/>
        </w:rPr>
        <w:t>na základě předem stanovených hodnotících kritérií věcného hodnocení stanovených programovým výborem společně s výzvou MAS. Výběrov</w:t>
      </w:r>
      <w:r w:rsidR="00942EFF" w:rsidRPr="00DE4B9E">
        <w:rPr>
          <w:rFonts w:ascii="Calibri" w:hAnsi="Calibri"/>
          <w:sz w:val="22"/>
          <w:szCs w:val="22"/>
        </w:rPr>
        <w:t>á</w:t>
      </w:r>
      <w:r w:rsidR="00022C41" w:rsidRPr="00DE4B9E">
        <w:rPr>
          <w:rFonts w:ascii="Calibri" w:hAnsi="Calibri"/>
          <w:sz w:val="22"/>
          <w:szCs w:val="22"/>
        </w:rPr>
        <w:t xml:space="preserve"> komise je kolektivní orgán a rozhodnutí se provádí hlasováním prostou většinou přítomných členů. Výběrová komise dle MP ŘVHP 6.2.3.2 provádí hodnocení formou společné konzultace. Výběrová komise rozhoduje o přidělení bodů dle jasných, nediskriminačních, objektivních a předem stanovených hodnotících kritérií dané výzvy IROP.</w:t>
      </w:r>
    </w:p>
    <w:p w:rsidR="00A96D33" w:rsidRPr="00B46C4F" w:rsidRDefault="00022C41" w:rsidP="00A96D33">
      <w:pPr>
        <w:pStyle w:val="Default"/>
        <w:jc w:val="both"/>
        <w:rPr>
          <w:rFonts w:ascii="Calibri" w:hAnsi="Calibri"/>
          <w:sz w:val="22"/>
          <w:szCs w:val="22"/>
        </w:rPr>
      </w:pPr>
      <w:r w:rsidRPr="00DE4B9E">
        <w:rPr>
          <w:rFonts w:ascii="Calibri" w:hAnsi="Calibri"/>
          <w:sz w:val="22"/>
          <w:szCs w:val="22"/>
        </w:rPr>
        <w:t>Hodnocení</w:t>
      </w:r>
      <w:r w:rsidR="006E6B3C" w:rsidRPr="00DE4B9E">
        <w:rPr>
          <w:rFonts w:ascii="Calibri" w:hAnsi="Calibri"/>
          <w:sz w:val="22"/>
          <w:szCs w:val="22"/>
        </w:rPr>
        <w:t xml:space="preserve"> každého projektu </w:t>
      </w:r>
      <w:r w:rsidRPr="00DE4B9E">
        <w:rPr>
          <w:rFonts w:ascii="Calibri" w:hAnsi="Calibri"/>
          <w:sz w:val="22"/>
          <w:szCs w:val="22"/>
        </w:rPr>
        <w:t xml:space="preserve">probíhá </w:t>
      </w:r>
      <w:r w:rsidR="006E6B3C" w:rsidRPr="00DE4B9E">
        <w:rPr>
          <w:rFonts w:ascii="Calibri" w:hAnsi="Calibri"/>
          <w:sz w:val="22"/>
          <w:szCs w:val="22"/>
        </w:rPr>
        <w:t xml:space="preserve">jednotlivě a o výsledku hodnocení </w:t>
      </w:r>
      <w:r w:rsidRPr="00DE4B9E">
        <w:rPr>
          <w:rFonts w:ascii="Calibri" w:hAnsi="Calibri"/>
          <w:sz w:val="22"/>
          <w:szCs w:val="22"/>
        </w:rPr>
        <w:t xml:space="preserve">projektu </w:t>
      </w:r>
      <w:r w:rsidR="006E6B3C" w:rsidRPr="00DE4B9E">
        <w:rPr>
          <w:rFonts w:ascii="Calibri" w:hAnsi="Calibri"/>
          <w:sz w:val="22"/>
          <w:szCs w:val="22"/>
        </w:rPr>
        <w:t>rozhoduje výběrová komise</w:t>
      </w:r>
      <w:r w:rsidR="00256811" w:rsidRPr="00DE4B9E">
        <w:rPr>
          <w:rFonts w:ascii="Calibri" w:hAnsi="Calibri"/>
          <w:sz w:val="22"/>
          <w:szCs w:val="22"/>
        </w:rPr>
        <w:t>,</w:t>
      </w:r>
      <w:r w:rsidR="006E6B3C" w:rsidRPr="00DE4B9E">
        <w:rPr>
          <w:rFonts w:ascii="Calibri" w:hAnsi="Calibri"/>
          <w:sz w:val="22"/>
          <w:szCs w:val="22"/>
        </w:rPr>
        <w:t xml:space="preserve"> jako celek svým usnesením. Členové hodnotící komise</w:t>
      </w:r>
      <w:r w:rsidRPr="00DE4B9E">
        <w:rPr>
          <w:rFonts w:ascii="Calibri" w:hAnsi="Calibri"/>
          <w:sz w:val="22"/>
          <w:szCs w:val="22"/>
        </w:rPr>
        <w:t xml:space="preserve"> a komise jako celek musí provádět</w:t>
      </w:r>
      <w:r w:rsidR="006E6B3C" w:rsidRPr="00DE4B9E">
        <w:rPr>
          <w:rFonts w:ascii="Calibri" w:hAnsi="Calibri"/>
          <w:sz w:val="22"/>
          <w:szCs w:val="22"/>
        </w:rPr>
        <w:t xml:space="preserve"> hodnocení nezávisle a nestranně. Výběrov</w:t>
      </w:r>
      <w:r w:rsidR="00942EFF" w:rsidRPr="00DE4B9E">
        <w:rPr>
          <w:rFonts w:ascii="Calibri" w:hAnsi="Calibri"/>
          <w:sz w:val="22"/>
          <w:szCs w:val="22"/>
        </w:rPr>
        <w:t>á</w:t>
      </w:r>
      <w:r w:rsidR="006E6B3C" w:rsidRPr="00DE4B9E">
        <w:rPr>
          <w:rFonts w:ascii="Calibri" w:hAnsi="Calibri"/>
          <w:sz w:val="22"/>
          <w:szCs w:val="22"/>
        </w:rPr>
        <w:t xml:space="preserve"> komise, která má v kompetenci věcné hodnocení, p</w:t>
      </w:r>
      <w:r w:rsidR="00D21321" w:rsidRPr="00DE4B9E">
        <w:rPr>
          <w:rFonts w:ascii="Calibri" w:hAnsi="Calibri"/>
          <w:sz w:val="22"/>
          <w:szCs w:val="22"/>
        </w:rPr>
        <w:t xml:space="preserve">řípadně doplní komentářem zdůvodnění </w:t>
      </w:r>
      <w:proofErr w:type="gramStart"/>
      <w:r w:rsidR="007B59FF" w:rsidRPr="00DE4B9E">
        <w:rPr>
          <w:rFonts w:ascii="Calibri" w:hAnsi="Calibri"/>
          <w:sz w:val="22"/>
          <w:szCs w:val="22"/>
        </w:rPr>
        <w:t>přidělení</w:t>
      </w:r>
      <w:proofErr w:type="gramEnd"/>
      <w:r w:rsidR="007B59FF" w:rsidRPr="00DE4B9E">
        <w:rPr>
          <w:rFonts w:ascii="Calibri" w:hAnsi="Calibri"/>
          <w:sz w:val="22"/>
          <w:szCs w:val="22"/>
        </w:rPr>
        <w:t xml:space="preserve"> resp. </w:t>
      </w:r>
      <w:r w:rsidR="00D21321" w:rsidRPr="00DE4B9E">
        <w:rPr>
          <w:rFonts w:ascii="Calibri" w:hAnsi="Calibri"/>
          <w:sz w:val="22"/>
          <w:szCs w:val="22"/>
        </w:rPr>
        <w:t>nepřidělení bodů.</w:t>
      </w:r>
      <w:r w:rsidR="0002390E" w:rsidRPr="00DE4B9E">
        <w:rPr>
          <w:rFonts w:ascii="Calibri" w:hAnsi="Calibri"/>
          <w:sz w:val="22"/>
          <w:szCs w:val="22"/>
        </w:rPr>
        <w:t xml:space="preserve"> </w:t>
      </w:r>
      <w:r w:rsidR="006E6B3C" w:rsidRPr="00DE4B9E">
        <w:rPr>
          <w:rFonts w:ascii="Calibri" w:hAnsi="Calibri"/>
          <w:sz w:val="22"/>
          <w:szCs w:val="22"/>
        </w:rPr>
        <w:t>Vyplněné h</w:t>
      </w:r>
      <w:r w:rsidR="00D21321" w:rsidRPr="00DE4B9E">
        <w:rPr>
          <w:rFonts w:ascii="Calibri" w:hAnsi="Calibri"/>
          <w:sz w:val="22"/>
          <w:szCs w:val="22"/>
        </w:rPr>
        <w:t>odnot</w:t>
      </w:r>
      <w:r w:rsidR="006E6B3C" w:rsidRPr="00DE4B9E">
        <w:rPr>
          <w:rFonts w:ascii="Calibri" w:hAnsi="Calibri"/>
          <w:sz w:val="22"/>
          <w:szCs w:val="22"/>
        </w:rPr>
        <w:t>í</w:t>
      </w:r>
      <w:r w:rsidR="00D21321" w:rsidRPr="00DE4B9E">
        <w:rPr>
          <w:rFonts w:ascii="Calibri" w:hAnsi="Calibri"/>
          <w:sz w:val="22"/>
          <w:szCs w:val="22"/>
        </w:rPr>
        <w:t xml:space="preserve">cí </w:t>
      </w:r>
      <w:r w:rsidR="0098114F" w:rsidRPr="00DE4B9E">
        <w:rPr>
          <w:rFonts w:ascii="Calibri" w:hAnsi="Calibri"/>
          <w:sz w:val="22"/>
          <w:szCs w:val="22"/>
        </w:rPr>
        <w:t>listy</w:t>
      </w:r>
      <w:r w:rsidR="00A17B16" w:rsidRPr="00DE4B9E">
        <w:rPr>
          <w:rFonts w:ascii="Calibri" w:hAnsi="Calibri"/>
          <w:sz w:val="22"/>
          <w:szCs w:val="22"/>
        </w:rPr>
        <w:t xml:space="preserve"> všech projektů </w:t>
      </w:r>
      <w:r w:rsidR="006E6B3C" w:rsidRPr="00DE4B9E">
        <w:rPr>
          <w:rFonts w:ascii="Calibri" w:hAnsi="Calibri"/>
          <w:sz w:val="22"/>
          <w:szCs w:val="22"/>
        </w:rPr>
        <w:t>jsou přílohou zápis</w:t>
      </w:r>
      <w:r w:rsidR="00942EFF" w:rsidRPr="00DE4B9E">
        <w:rPr>
          <w:rFonts w:ascii="Calibri" w:hAnsi="Calibri"/>
          <w:sz w:val="22"/>
          <w:szCs w:val="22"/>
        </w:rPr>
        <w:t>u</w:t>
      </w:r>
      <w:r w:rsidR="006E6B3C" w:rsidRPr="00DE4B9E">
        <w:rPr>
          <w:rFonts w:ascii="Calibri" w:hAnsi="Calibri"/>
          <w:sz w:val="22"/>
          <w:szCs w:val="22"/>
        </w:rPr>
        <w:t xml:space="preserve"> z jednání výběrové komise</w:t>
      </w:r>
      <w:r w:rsidR="00615C0D">
        <w:rPr>
          <w:rFonts w:ascii="Calibri" w:hAnsi="Calibri"/>
          <w:sz w:val="22"/>
          <w:szCs w:val="22"/>
        </w:rPr>
        <w:t>, ve kterém jsou uvedeny projekty doporučené k podpoře, náhradní a nedoporučené (tj. nesplnil</w:t>
      </w:r>
      <w:r w:rsidR="00A95189">
        <w:rPr>
          <w:rFonts w:ascii="Calibri" w:hAnsi="Calibri"/>
          <w:sz w:val="22"/>
          <w:szCs w:val="22"/>
        </w:rPr>
        <w:t>y</w:t>
      </w:r>
      <w:r w:rsidR="00615C0D">
        <w:rPr>
          <w:rFonts w:ascii="Calibri" w:hAnsi="Calibri"/>
          <w:sz w:val="22"/>
          <w:szCs w:val="22"/>
        </w:rPr>
        <w:t xml:space="preserve"> kritéria věcného hodnocení).</w:t>
      </w:r>
      <w:r w:rsidR="006E6B3C" w:rsidRPr="00DE4B9E">
        <w:rPr>
          <w:rFonts w:ascii="Calibri" w:hAnsi="Calibri"/>
          <w:sz w:val="22"/>
          <w:szCs w:val="22"/>
        </w:rPr>
        <w:t xml:space="preserve"> </w:t>
      </w:r>
      <w:r w:rsidR="00A96D33" w:rsidRPr="00DE4B9E">
        <w:rPr>
          <w:rFonts w:ascii="Calibri" w:hAnsi="Calibri"/>
          <w:sz w:val="22"/>
          <w:szCs w:val="22"/>
        </w:rPr>
        <w:t xml:space="preserve">Jednání výběrové komise se účastní člen projektového týmu SCLLD, který není ve střetu zájmů (tzn. např. </w:t>
      </w:r>
      <w:r w:rsidR="00A96D33" w:rsidRPr="00DE4B9E">
        <w:rPr>
          <w:rFonts w:ascii="Calibri" w:hAnsi="Calibri"/>
          <w:sz w:val="22"/>
          <w:szCs w:val="22"/>
        </w:rPr>
        <w:lastRenderedPageBreak/>
        <w:t>nekonzultoval projektové záměry IROP), a zajišťuje materiální a technickou</w:t>
      </w:r>
      <w:r w:rsidR="00A96D33" w:rsidRPr="00A96D33">
        <w:rPr>
          <w:rFonts w:ascii="Calibri" w:hAnsi="Calibri"/>
          <w:sz w:val="22"/>
          <w:szCs w:val="22"/>
        </w:rPr>
        <w:t xml:space="preserve"> pomoc jednání včetně vyhotovení zápisu</w:t>
      </w:r>
      <w:r w:rsidR="00A96D33">
        <w:rPr>
          <w:rFonts w:ascii="Calibri" w:hAnsi="Calibri"/>
          <w:sz w:val="22"/>
          <w:szCs w:val="22"/>
        </w:rPr>
        <w:t xml:space="preserve"> z jednání. Následně po jednání z</w:t>
      </w:r>
      <w:r w:rsidR="00A96D33" w:rsidRPr="006E6B3C">
        <w:rPr>
          <w:rFonts w:ascii="Calibri" w:hAnsi="Calibri"/>
          <w:sz w:val="22"/>
          <w:szCs w:val="22"/>
        </w:rPr>
        <w:t xml:space="preserve">apisovatel zaznamenává hodnocení </w:t>
      </w:r>
      <w:r w:rsidR="00A96D33">
        <w:rPr>
          <w:rFonts w:ascii="Calibri" w:hAnsi="Calibri"/>
          <w:sz w:val="22"/>
          <w:szCs w:val="22"/>
        </w:rPr>
        <w:t>výběrové</w:t>
      </w:r>
      <w:r w:rsidR="00A96D33" w:rsidRPr="006E6B3C">
        <w:rPr>
          <w:rFonts w:ascii="Calibri" w:hAnsi="Calibri"/>
          <w:sz w:val="22"/>
          <w:szCs w:val="22"/>
        </w:rPr>
        <w:t xml:space="preserve"> komise vyplněním hodnotícího formuláře v</w:t>
      </w:r>
      <w:r w:rsidR="00A96D33">
        <w:rPr>
          <w:rFonts w:ascii="Calibri" w:hAnsi="Calibri"/>
          <w:sz w:val="22"/>
          <w:szCs w:val="22"/>
        </w:rPr>
        <w:t> </w:t>
      </w:r>
      <w:r w:rsidR="00A96D33" w:rsidRPr="006E6B3C">
        <w:rPr>
          <w:rFonts w:ascii="Calibri" w:hAnsi="Calibri"/>
          <w:sz w:val="22"/>
          <w:szCs w:val="22"/>
        </w:rPr>
        <w:t>CSSF</w:t>
      </w:r>
      <w:r w:rsidR="00A96D33">
        <w:rPr>
          <w:rFonts w:ascii="Calibri" w:hAnsi="Calibri"/>
          <w:sz w:val="22"/>
          <w:szCs w:val="22"/>
        </w:rPr>
        <w:t>, a vloží zápis a přílohy zápisu (hodnotíc</w:t>
      </w:r>
      <w:r w:rsidR="00256811">
        <w:rPr>
          <w:rFonts w:ascii="Calibri" w:hAnsi="Calibri"/>
          <w:sz w:val="22"/>
          <w:szCs w:val="22"/>
        </w:rPr>
        <w:t>í</w:t>
      </w:r>
      <w:r w:rsidR="00A96D33">
        <w:rPr>
          <w:rFonts w:ascii="Calibri" w:hAnsi="Calibri"/>
          <w:sz w:val="22"/>
          <w:szCs w:val="22"/>
        </w:rPr>
        <w:t xml:space="preserve"> listy) do CSSF. Vedoucí zaměstnanec pro SCLLD v roli s</w:t>
      </w:r>
      <w:r w:rsidR="00A96D33" w:rsidRPr="006E6B3C">
        <w:rPr>
          <w:rFonts w:ascii="Calibri" w:hAnsi="Calibri"/>
          <w:sz w:val="22"/>
          <w:szCs w:val="22"/>
        </w:rPr>
        <w:t>ignatář</w:t>
      </w:r>
      <w:r w:rsidR="00A96D33">
        <w:rPr>
          <w:rFonts w:ascii="Calibri" w:hAnsi="Calibri"/>
          <w:sz w:val="22"/>
          <w:szCs w:val="22"/>
        </w:rPr>
        <w:t>e poté</w:t>
      </w:r>
      <w:r w:rsidR="00A96D33" w:rsidRPr="006E6B3C">
        <w:rPr>
          <w:rFonts w:ascii="Calibri" w:hAnsi="Calibri"/>
          <w:sz w:val="22"/>
          <w:szCs w:val="22"/>
        </w:rPr>
        <w:t xml:space="preserve"> podepisuje vyplněný hodnotící formulář.</w:t>
      </w:r>
    </w:p>
    <w:p w:rsidR="00A27663" w:rsidRDefault="0002390E" w:rsidP="00A27663">
      <w:pPr>
        <w:pStyle w:val="Default"/>
        <w:jc w:val="both"/>
        <w:rPr>
          <w:rFonts w:ascii="Calibri" w:hAnsi="Calibri"/>
          <w:sz w:val="22"/>
          <w:szCs w:val="22"/>
        </w:rPr>
      </w:pPr>
      <w:r w:rsidRPr="00B1262C">
        <w:rPr>
          <w:rFonts w:ascii="Calibri" w:hAnsi="Calibri"/>
          <w:sz w:val="22"/>
          <w:szCs w:val="22"/>
        </w:rPr>
        <w:t>Jednání výběrové komise</w:t>
      </w:r>
      <w:r>
        <w:rPr>
          <w:rFonts w:ascii="Calibri" w:hAnsi="Calibri"/>
          <w:sz w:val="22"/>
          <w:szCs w:val="22"/>
        </w:rPr>
        <w:t xml:space="preserve"> je neveřejné a hodnocení výzvy MAS se neúčastní členové výběrové komise, kteří jsou ve střetu zájmu (viz kapitola č. 4). Pracovník projektového týmu SCLLD po vyřešení střetů zájmů zkontroluje usnášení schopnost a jestli žádná ze zájmových skupin místního partnerství či veřejný sektor nemá během jednání výběrové komise většinu, pokud ano jsou hlasovací práva upravena dle statutu organizační složky Místní akční skupiny Horní Pomoraví.</w:t>
      </w:r>
      <w:r w:rsidR="00EE6990">
        <w:rPr>
          <w:rFonts w:ascii="Calibri" w:hAnsi="Calibri"/>
          <w:sz w:val="22"/>
          <w:szCs w:val="22"/>
        </w:rPr>
        <w:t xml:space="preserve"> </w:t>
      </w:r>
    </w:p>
    <w:p w:rsidR="00FA2BD3" w:rsidRDefault="00421A2C" w:rsidP="008F6714">
      <w:pPr>
        <w:pStyle w:val="Default"/>
        <w:jc w:val="both"/>
        <w:rPr>
          <w:rFonts w:ascii="Calibri" w:hAnsi="Calibri"/>
          <w:sz w:val="22"/>
          <w:szCs w:val="22"/>
        </w:rPr>
      </w:pPr>
      <w:r>
        <w:rPr>
          <w:rFonts w:ascii="Calibri" w:hAnsi="Calibri"/>
          <w:sz w:val="22"/>
          <w:szCs w:val="22"/>
        </w:rPr>
        <w:t>Výstupem věcného hodnocení žádostí o dotaci ze strany výběrové komise jsou kompletně vyplněn</w:t>
      </w:r>
      <w:r w:rsidR="00A17B16">
        <w:rPr>
          <w:rFonts w:ascii="Calibri" w:hAnsi="Calibri"/>
          <w:sz w:val="22"/>
          <w:szCs w:val="22"/>
        </w:rPr>
        <w:t>é</w:t>
      </w:r>
      <w:r w:rsidR="008F6714">
        <w:rPr>
          <w:rFonts w:ascii="Calibri" w:hAnsi="Calibri"/>
          <w:sz w:val="22"/>
          <w:szCs w:val="22"/>
        </w:rPr>
        <w:t xml:space="preserve"> hodnotící listy každé žádosti a </w:t>
      </w:r>
      <w:r>
        <w:rPr>
          <w:rFonts w:ascii="Calibri" w:hAnsi="Calibri"/>
          <w:sz w:val="22"/>
          <w:szCs w:val="22"/>
        </w:rPr>
        <w:t xml:space="preserve">seznam projektových žádostí v </w:t>
      </w:r>
      <w:r w:rsidRPr="008F6714">
        <w:rPr>
          <w:rFonts w:ascii="Calibri" w:hAnsi="Calibri"/>
          <w:sz w:val="22"/>
          <w:szCs w:val="22"/>
        </w:rPr>
        <w:t xml:space="preserve">pořadí podle počtu bodů. </w:t>
      </w:r>
      <w:r w:rsidR="00FA2BD3">
        <w:rPr>
          <w:rFonts w:ascii="Calibri" w:hAnsi="Calibri"/>
          <w:sz w:val="22"/>
          <w:szCs w:val="22"/>
        </w:rPr>
        <w:t>Tyto dokumenty jsou přílohami zápisu z jednání výběrové komise vč. prezenční listiny, který tvoří pracovník projektového týmu SCLLD společně s předsedou výběrové komise.</w:t>
      </w:r>
      <w:r w:rsidR="00D452B3">
        <w:rPr>
          <w:rFonts w:ascii="Calibri" w:hAnsi="Calibri"/>
          <w:sz w:val="22"/>
          <w:szCs w:val="22"/>
        </w:rPr>
        <w:t xml:space="preserve"> Minimální náležitosti zápisu z</w:t>
      </w:r>
      <w:r w:rsidR="00927887">
        <w:rPr>
          <w:rFonts w:ascii="Calibri" w:hAnsi="Calibri"/>
          <w:sz w:val="22"/>
          <w:szCs w:val="22"/>
        </w:rPr>
        <w:t> </w:t>
      </w:r>
      <w:r w:rsidR="00D452B3">
        <w:rPr>
          <w:rFonts w:ascii="Calibri" w:hAnsi="Calibri"/>
          <w:sz w:val="22"/>
          <w:szCs w:val="22"/>
        </w:rPr>
        <w:t>programového</w:t>
      </w:r>
      <w:r w:rsidR="00927887">
        <w:rPr>
          <w:rFonts w:ascii="Calibri" w:hAnsi="Calibri"/>
          <w:sz w:val="22"/>
          <w:szCs w:val="22"/>
        </w:rPr>
        <w:t xml:space="preserve"> výboru či výběrové komise</w:t>
      </w:r>
      <w:r w:rsidR="00D452B3">
        <w:rPr>
          <w:rFonts w:ascii="Calibri" w:hAnsi="Calibri"/>
          <w:sz w:val="22"/>
          <w:szCs w:val="22"/>
        </w:rPr>
        <w:t>:</w:t>
      </w:r>
    </w:p>
    <w:p w:rsidR="00D452B3" w:rsidRDefault="00D452B3" w:rsidP="00EE048F">
      <w:pPr>
        <w:pStyle w:val="Odstavecseseznamem"/>
        <w:numPr>
          <w:ilvl w:val="0"/>
          <w:numId w:val="2"/>
        </w:numPr>
        <w:spacing w:after="0"/>
        <w:ind w:left="426"/>
        <w:jc w:val="both"/>
        <w:rPr>
          <w:rFonts w:cs="Arial"/>
          <w:color w:val="000000"/>
        </w:rPr>
      </w:pPr>
      <w:r>
        <w:rPr>
          <w:rFonts w:cs="Arial"/>
          <w:color w:val="000000"/>
        </w:rPr>
        <w:t xml:space="preserve">místo, </w:t>
      </w:r>
      <w:r w:rsidRPr="00332F55">
        <w:rPr>
          <w:rFonts w:cs="Arial"/>
          <w:color w:val="000000"/>
        </w:rPr>
        <w:t xml:space="preserve">datum a čas jednání, </w:t>
      </w:r>
    </w:p>
    <w:p w:rsidR="00D452B3" w:rsidRDefault="00D452B3" w:rsidP="00EE048F">
      <w:pPr>
        <w:pStyle w:val="Odstavecseseznamem"/>
        <w:numPr>
          <w:ilvl w:val="0"/>
          <w:numId w:val="2"/>
        </w:numPr>
        <w:spacing w:after="0"/>
        <w:ind w:left="426"/>
        <w:jc w:val="both"/>
        <w:rPr>
          <w:rFonts w:cs="Arial"/>
          <w:color w:val="000000"/>
        </w:rPr>
      </w:pPr>
      <w:r>
        <w:rPr>
          <w:rFonts w:cs="Arial"/>
          <w:color w:val="000000"/>
        </w:rPr>
        <w:t>jmenný seznam účastníků včetně subjektů, které zastupují</w:t>
      </w:r>
    </w:p>
    <w:p w:rsidR="00D452B3" w:rsidRDefault="00D452B3" w:rsidP="00EE048F">
      <w:pPr>
        <w:pStyle w:val="Odstavecseseznamem"/>
        <w:numPr>
          <w:ilvl w:val="0"/>
          <w:numId w:val="2"/>
        </w:numPr>
        <w:spacing w:after="0"/>
        <w:ind w:left="426"/>
        <w:jc w:val="both"/>
        <w:rPr>
          <w:rFonts w:cs="Arial"/>
          <w:color w:val="000000"/>
        </w:rPr>
      </w:pPr>
      <w:r>
        <w:rPr>
          <w:rFonts w:cs="Arial"/>
          <w:color w:val="000000"/>
        </w:rPr>
        <w:t>informaci o střetu zájmů, tj. který hodnotitel se vzdal hodnocení konkrétního projektu a důvod</w:t>
      </w:r>
    </w:p>
    <w:p w:rsidR="00D452B3" w:rsidRPr="004D1949" w:rsidRDefault="00D452B3" w:rsidP="00EE048F">
      <w:pPr>
        <w:pStyle w:val="Odstavecseseznamem"/>
        <w:numPr>
          <w:ilvl w:val="0"/>
          <w:numId w:val="2"/>
        </w:numPr>
        <w:spacing w:after="0"/>
        <w:ind w:left="426"/>
        <w:jc w:val="both"/>
        <w:rPr>
          <w:rFonts w:cs="Arial"/>
          <w:color w:val="000000"/>
        </w:rPr>
      </w:pPr>
      <w:r>
        <w:rPr>
          <w:rFonts w:cs="Arial"/>
          <w:color w:val="000000"/>
        </w:rPr>
        <w:t xml:space="preserve">zdůvodnění ke každé žádosti </w:t>
      </w:r>
      <w:r w:rsidRPr="004D1949">
        <w:rPr>
          <w:rFonts w:cs="Arial"/>
          <w:color w:val="000000"/>
        </w:rPr>
        <w:t xml:space="preserve">bude přílohou v podobě hodnotících listů </w:t>
      </w:r>
      <w:r>
        <w:rPr>
          <w:rFonts w:cs="Arial"/>
          <w:color w:val="000000"/>
        </w:rPr>
        <w:t>žádostí o dotaci</w:t>
      </w:r>
    </w:p>
    <w:p w:rsidR="00D452B3" w:rsidRDefault="00D452B3" w:rsidP="00EE048F">
      <w:pPr>
        <w:pStyle w:val="Odstavecseseznamem"/>
        <w:numPr>
          <w:ilvl w:val="0"/>
          <w:numId w:val="2"/>
        </w:numPr>
        <w:spacing w:after="0"/>
        <w:ind w:left="426"/>
        <w:jc w:val="both"/>
        <w:rPr>
          <w:rFonts w:cs="Arial"/>
          <w:color w:val="000000"/>
        </w:rPr>
      </w:pPr>
      <w:r w:rsidRPr="00D452B3">
        <w:rPr>
          <w:rFonts w:cs="Arial"/>
          <w:color w:val="000000"/>
        </w:rPr>
        <w:t xml:space="preserve">seznam </w:t>
      </w:r>
      <w:r w:rsidR="001B620F">
        <w:rPr>
          <w:rFonts w:cs="Arial"/>
          <w:color w:val="000000"/>
        </w:rPr>
        <w:t>žádosti o podporu</w:t>
      </w:r>
      <w:r w:rsidRPr="00D452B3">
        <w:rPr>
          <w:rFonts w:cs="Arial"/>
          <w:color w:val="000000"/>
        </w:rPr>
        <w:t xml:space="preserve"> v pořadí podle počtu bodů</w:t>
      </w:r>
      <w:r w:rsidR="001B620F">
        <w:rPr>
          <w:rFonts w:cs="Arial"/>
          <w:color w:val="000000"/>
        </w:rPr>
        <w:t xml:space="preserve"> s informací o splnění/nesplnění věcného hodnocení</w:t>
      </w:r>
    </w:p>
    <w:p w:rsidR="00D452B3" w:rsidRPr="00D452B3" w:rsidRDefault="00D452B3" w:rsidP="00EE048F">
      <w:pPr>
        <w:pStyle w:val="Odstavecseseznamem"/>
        <w:numPr>
          <w:ilvl w:val="0"/>
          <w:numId w:val="2"/>
        </w:numPr>
        <w:spacing w:after="0"/>
        <w:ind w:left="426"/>
        <w:jc w:val="both"/>
        <w:rPr>
          <w:rFonts w:cs="Arial"/>
          <w:color w:val="000000"/>
        </w:rPr>
      </w:pPr>
      <w:r>
        <w:rPr>
          <w:rFonts w:cs="Arial"/>
          <w:color w:val="000000"/>
        </w:rPr>
        <w:t>podpis zapisovatele, předsedy výboru a ověřovatele</w:t>
      </w:r>
    </w:p>
    <w:p w:rsidR="00FA2BD3" w:rsidRDefault="00FA2BD3" w:rsidP="00FA2BD3">
      <w:pPr>
        <w:pStyle w:val="Default"/>
        <w:jc w:val="both"/>
        <w:rPr>
          <w:rFonts w:ascii="Calibri" w:hAnsi="Calibri"/>
          <w:sz w:val="22"/>
          <w:szCs w:val="22"/>
        </w:rPr>
      </w:pPr>
      <w:r w:rsidRPr="00FA2BD3">
        <w:rPr>
          <w:rFonts w:ascii="Calibri" w:hAnsi="Calibri"/>
          <w:sz w:val="22"/>
          <w:szCs w:val="22"/>
        </w:rPr>
        <w:t xml:space="preserve">V případě rovnosti bodů přidělených projektu </w:t>
      </w:r>
      <w:r w:rsidR="00927887">
        <w:rPr>
          <w:rFonts w:ascii="Calibri" w:hAnsi="Calibri"/>
          <w:sz w:val="22"/>
          <w:szCs w:val="22"/>
        </w:rPr>
        <w:t>v</w:t>
      </w:r>
      <w:r w:rsidRPr="00FA2BD3">
        <w:rPr>
          <w:rFonts w:ascii="Calibri" w:hAnsi="Calibri"/>
          <w:sz w:val="22"/>
          <w:szCs w:val="22"/>
        </w:rPr>
        <w:t>ýběrovou komisí budou tyto projekty dále seřazeny podle dat</w:t>
      </w:r>
      <w:r w:rsidR="00020BE0">
        <w:rPr>
          <w:rFonts w:ascii="Calibri" w:hAnsi="Calibri"/>
          <w:sz w:val="22"/>
          <w:szCs w:val="22"/>
        </w:rPr>
        <w:t>a</w:t>
      </w:r>
      <w:r w:rsidRPr="00FA2BD3">
        <w:rPr>
          <w:rFonts w:ascii="Calibri" w:hAnsi="Calibri"/>
          <w:sz w:val="22"/>
          <w:szCs w:val="22"/>
        </w:rPr>
        <w:t xml:space="preserve"> a čas</w:t>
      </w:r>
      <w:r w:rsidR="00020BE0">
        <w:rPr>
          <w:rFonts w:ascii="Calibri" w:hAnsi="Calibri"/>
          <w:sz w:val="22"/>
          <w:szCs w:val="22"/>
        </w:rPr>
        <w:t>u</w:t>
      </w:r>
      <w:r w:rsidRPr="00FA2BD3">
        <w:rPr>
          <w:rFonts w:ascii="Calibri" w:hAnsi="Calibri"/>
          <w:sz w:val="22"/>
          <w:szCs w:val="22"/>
        </w:rPr>
        <w:t xml:space="preserve"> </w:t>
      </w:r>
      <w:r w:rsidR="00020BE0">
        <w:rPr>
          <w:rFonts w:ascii="Calibri" w:hAnsi="Calibri"/>
          <w:sz w:val="22"/>
          <w:szCs w:val="22"/>
        </w:rPr>
        <w:t xml:space="preserve">podpisu </w:t>
      </w:r>
      <w:proofErr w:type="spellStart"/>
      <w:proofErr w:type="gramStart"/>
      <w:r w:rsidR="00020BE0">
        <w:rPr>
          <w:rFonts w:ascii="Calibri" w:hAnsi="Calibri"/>
          <w:sz w:val="22"/>
          <w:szCs w:val="22"/>
        </w:rPr>
        <w:t>finalizované</w:t>
      </w:r>
      <w:proofErr w:type="spellEnd"/>
      <w:r w:rsidR="00020BE0">
        <w:rPr>
          <w:rFonts w:ascii="Calibri" w:hAnsi="Calibri"/>
          <w:sz w:val="22"/>
          <w:szCs w:val="22"/>
        </w:rPr>
        <w:t xml:space="preserve"> </w:t>
      </w:r>
      <w:r w:rsidRPr="00FA2BD3">
        <w:rPr>
          <w:rFonts w:ascii="Calibri" w:hAnsi="Calibri"/>
          <w:sz w:val="22"/>
          <w:szCs w:val="22"/>
        </w:rPr>
        <w:t xml:space="preserve"> žádosti</w:t>
      </w:r>
      <w:proofErr w:type="gramEnd"/>
      <w:r w:rsidRPr="00FA2BD3">
        <w:rPr>
          <w:rFonts w:ascii="Calibri" w:hAnsi="Calibri"/>
          <w:sz w:val="22"/>
          <w:szCs w:val="22"/>
        </w:rPr>
        <w:t xml:space="preserve"> </w:t>
      </w:r>
      <w:r w:rsidR="00020BE0">
        <w:rPr>
          <w:rFonts w:ascii="Calibri" w:hAnsi="Calibri"/>
          <w:sz w:val="22"/>
          <w:szCs w:val="22"/>
        </w:rPr>
        <w:t>v</w:t>
      </w:r>
      <w:r w:rsidRPr="00FA2BD3">
        <w:rPr>
          <w:rFonts w:ascii="Calibri" w:hAnsi="Calibri"/>
          <w:sz w:val="22"/>
          <w:szCs w:val="22"/>
        </w:rPr>
        <w:t xml:space="preserve"> </w:t>
      </w:r>
      <w:r>
        <w:rPr>
          <w:rFonts w:ascii="Calibri" w:hAnsi="Calibri"/>
          <w:sz w:val="22"/>
          <w:szCs w:val="22"/>
        </w:rPr>
        <w:t>ISKP</w:t>
      </w:r>
      <w:r w:rsidRPr="00FA2BD3">
        <w:rPr>
          <w:rFonts w:ascii="Calibri" w:hAnsi="Calibri"/>
          <w:sz w:val="22"/>
          <w:szCs w:val="22"/>
        </w:rPr>
        <w:t xml:space="preserve"> (upřednostněny budou dříve podané žádosti).</w:t>
      </w:r>
    </w:p>
    <w:p w:rsidR="00904422" w:rsidRPr="00A95189" w:rsidRDefault="00904422" w:rsidP="00A95189">
      <w:pPr>
        <w:pStyle w:val="Nadpis1"/>
        <w:numPr>
          <w:ilvl w:val="1"/>
          <w:numId w:val="5"/>
        </w:numPr>
        <w:spacing w:before="0"/>
        <w:rPr>
          <w:rFonts w:cstheme="minorHAnsi"/>
          <w:color w:val="auto"/>
          <w:sz w:val="22"/>
          <w:szCs w:val="22"/>
        </w:rPr>
      </w:pPr>
      <w:bookmarkStart w:id="18" w:name="_Toc488738783"/>
      <w:r w:rsidRPr="00A95189">
        <w:rPr>
          <w:rFonts w:cstheme="minorHAnsi"/>
          <w:color w:val="auto"/>
          <w:sz w:val="22"/>
          <w:szCs w:val="22"/>
        </w:rPr>
        <w:t>Výběr projektů</w:t>
      </w:r>
      <w:bookmarkEnd w:id="18"/>
    </w:p>
    <w:p w:rsidR="007901F4" w:rsidRDefault="00EE6990" w:rsidP="005365EF">
      <w:pPr>
        <w:pStyle w:val="Default"/>
        <w:jc w:val="both"/>
        <w:rPr>
          <w:rFonts w:ascii="Calibri" w:hAnsi="Calibri"/>
          <w:sz w:val="22"/>
          <w:szCs w:val="22"/>
        </w:rPr>
      </w:pPr>
      <w:r>
        <w:rPr>
          <w:rFonts w:ascii="Calibri" w:hAnsi="Calibri"/>
          <w:sz w:val="22"/>
          <w:szCs w:val="22"/>
        </w:rPr>
        <w:t>Rozhodovací orgán MAS (p</w:t>
      </w:r>
      <w:r w:rsidR="000B40D3" w:rsidRPr="005365EF">
        <w:rPr>
          <w:rFonts w:ascii="Calibri" w:hAnsi="Calibri"/>
          <w:sz w:val="22"/>
          <w:szCs w:val="22"/>
        </w:rPr>
        <w:t>rogramový výbor) vybere projekty určené</w:t>
      </w:r>
      <w:r>
        <w:rPr>
          <w:rFonts w:ascii="Calibri" w:hAnsi="Calibri"/>
          <w:sz w:val="22"/>
          <w:szCs w:val="22"/>
        </w:rPr>
        <w:t xml:space="preserve"> k realizaci na základě návrhu v</w:t>
      </w:r>
      <w:r w:rsidR="000B40D3" w:rsidRPr="005365EF">
        <w:rPr>
          <w:rFonts w:ascii="Calibri" w:hAnsi="Calibri"/>
          <w:sz w:val="22"/>
          <w:szCs w:val="22"/>
        </w:rPr>
        <w:t xml:space="preserve">ýběrové komise. </w:t>
      </w:r>
      <w:r>
        <w:rPr>
          <w:rFonts w:ascii="Calibri" w:hAnsi="Calibri"/>
          <w:sz w:val="22"/>
          <w:szCs w:val="22"/>
        </w:rPr>
        <w:t>Při jednání p</w:t>
      </w:r>
      <w:r w:rsidR="00A17B16" w:rsidRPr="005365EF">
        <w:rPr>
          <w:rFonts w:ascii="Calibri" w:hAnsi="Calibri"/>
          <w:sz w:val="22"/>
          <w:szCs w:val="22"/>
        </w:rPr>
        <w:t>rogram</w:t>
      </w:r>
      <w:r>
        <w:rPr>
          <w:rFonts w:ascii="Calibri" w:hAnsi="Calibri"/>
          <w:sz w:val="22"/>
          <w:szCs w:val="22"/>
        </w:rPr>
        <w:t>ového výboru přednese předseda v</w:t>
      </w:r>
      <w:r w:rsidR="00A17B16" w:rsidRPr="005365EF">
        <w:rPr>
          <w:rFonts w:ascii="Calibri" w:hAnsi="Calibri"/>
          <w:sz w:val="22"/>
          <w:szCs w:val="22"/>
        </w:rPr>
        <w:t xml:space="preserve">ýběrové komise, případně delegovaný zástupce, zprávu z bodování projektů se specifikací nejasností, problému či nedostatků. </w:t>
      </w:r>
      <w:r w:rsidR="0054680A">
        <w:rPr>
          <w:rFonts w:ascii="Calibri" w:hAnsi="Calibri"/>
          <w:sz w:val="22"/>
          <w:szCs w:val="22"/>
        </w:rPr>
        <w:t xml:space="preserve">Programový výbor </w:t>
      </w:r>
      <w:r w:rsidR="007901F4">
        <w:rPr>
          <w:rFonts w:ascii="Calibri" w:hAnsi="Calibri"/>
          <w:sz w:val="22"/>
          <w:szCs w:val="22"/>
        </w:rPr>
        <w:t>o</w:t>
      </w:r>
      <w:r w:rsidR="00904422">
        <w:rPr>
          <w:rFonts w:ascii="Calibri" w:hAnsi="Calibri"/>
          <w:sz w:val="22"/>
          <w:szCs w:val="22"/>
        </w:rPr>
        <w:t xml:space="preserve">věří formální správnost hodnocení výběrové komise, v případě nejasností </w:t>
      </w:r>
      <w:r w:rsidR="00904422" w:rsidRPr="00904422">
        <w:rPr>
          <w:rFonts w:ascii="Calibri" w:hAnsi="Calibri"/>
          <w:sz w:val="22"/>
          <w:szCs w:val="22"/>
        </w:rPr>
        <w:t xml:space="preserve">si vyžádá vysvětlení předsedy </w:t>
      </w:r>
      <w:r w:rsidR="00904422">
        <w:rPr>
          <w:rFonts w:ascii="Calibri" w:hAnsi="Calibri"/>
          <w:sz w:val="22"/>
          <w:szCs w:val="22"/>
        </w:rPr>
        <w:t>v</w:t>
      </w:r>
      <w:r w:rsidR="00904422" w:rsidRPr="00904422">
        <w:rPr>
          <w:rFonts w:ascii="Calibri" w:hAnsi="Calibri"/>
          <w:sz w:val="22"/>
          <w:szCs w:val="22"/>
        </w:rPr>
        <w:t>ýběrové komise</w:t>
      </w:r>
      <w:r w:rsidR="009970AD">
        <w:rPr>
          <w:rFonts w:ascii="Calibri" w:hAnsi="Calibri"/>
          <w:sz w:val="22"/>
          <w:szCs w:val="22"/>
        </w:rPr>
        <w:t>/delegovaného zástupce</w:t>
      </w:r>
      <w:r w:rsidR="00904422" w:rsidRPr="00904422">
        <w:rPr>
          <w:rFonts w:ascii="Calibri" w:hAnsi="Calibri"/>
          <w:sz w:val="22"/>
          <w:szCs w:val="22"/>
        </w:rPr>
        <w:t xml:space="preserve">. </w:t>
      </w:r>
      <w:r w:rsidR="00A17B16" w:rsidRPr="005365EF">
        <w:rPr>
          <w:rFonts w:ascii="Calibri" w:hAnsi="Calibri"/>
          <w:sz w:val="22"/>
          <w:szCs w:val="22"/>
        </w:rPr>
        <w:t>Na základě sestaveného pořadí, dostupné finanční alokace pro danou výzvu program</w:t>
      </w:r>
      <w:r>
        <w:rPr>
          <w:rFonts w:ascii="Calibri" w:hAnsi="Calibri"/>
          <w:sz w:val="22"/>
          <w:szCs w:val="22"/>
        </w:rPr>
        <w:t>ový výbor rozhodne o doporučení</w:t>
      </w:r>
      <w:r w:rsidR="00A17B16" w:rsidRPr="005365EF">
        <w:rPr>
          <w:rFonts w:ascii="Calibri" w:hAnsi="Calibri"/>
          <w:sz w:val="22"/>
          <w:szCs w:val="22"/>
        </w:rPr>
        <w:t xml:space="preserve">/nedoporučení projektů k financování a případně k navržení </w:t>
      </w:r>
      <w:r w:rsidR="001B620F">
        <w:rPr>
          <w:rFonts w:ascii="Calibri" w:hAnsi="Calibri"/>
          <w:sz w:val="22"/>
          <w:szCs w:val="22"/>
        </w:rPr>
        <w:t>náhradních projektů</w:t>
      </w:r>
      <w:r w:rsidR="00A17B16" w:rsidRPr="005365EF">
        <w:rPr>
          <w:rFonts w:ascii="Calibri" w:hAnsi="Calibri"/>
          <w:sz w:val="22"/>
          <w:szCs w:val="22"/>
        </w:rPr>
        <w:t>.</w:t>
      </w:r>
      <w:r w:rsidR="005365EF" w:rsidRPr="005365EF">
        <w:rPr>
          <w:rFonts w:ascii="Calibri" w:hAnsi="Calibri"/>
          <w:sz w:val="22"/>
          <w:szCs w:val="22"/>
        </w:rPr>
        <w:t xml:space="preserve"> </w:t>
      </w:r>
      <w:r w:rsidR="001B620F" w:rsidRPr="001B620F">
        <w:rPr>
          <w:rFonts w:ascii="Calibri" w:hAnsi="Calibri"/>
          <w:sz w:val="22"/>
          <w:szCs w:val="22"/>
        </w:rPr>
        <w:t>Náhradní projekt může být podpořen v případě, že MAS z úspor či realokací získá volné finanční prostředky. Finanční prostředky nabídne prvnímu náhra</w:t>
      </w:r>
      <w:r w:rsidR="001B620F">
        <w:rPr>
          <w:rFonts w:ascii="Calibri" w:hAnsi="Calibri"/>
          <w:sz w:val="22"/>
          <w:szCs w:val="22"/>
        </w:rPr>
        <w:t>dnímu projektu, když volné finanční prostředky p</w:t>
      </w:r>
      <w:r w:rsidR="00883DCD">
        <w:rPr>
          <w:rFonts w:ascii="Calibri" w:hAnsi="Calibri"/>
          <w:sz w:val="22"/>
          <w:szCs w:val="22"/>
        </w:rPr>
        <w:t>řesáhnou 3</w:t>
      </w:r>
      <w:r w:rsidR="001B620F" w:rsidRPr="001B620F">
        <w:rPr>
          <w:rFonts w:ascii="Calibri" w:hAnsi="Calibri"/>
          <w:sz w:val="22"/>
          <w:szCs w:val="22"/>
        </w:rPr>
        <w:t xml:space="preserve">0 % </w:t>
      </w:r>
      <w:r w:rsidR="001B620F">
        <w:rPr>
          <w:rFonts w:ascii="Calibri" w:hAnsi="Calibri"/>
          <w:sz w:val="22"/>
          <w:szCs w:val="22"/>
        </w:rPr>
        <w:t>jím požadované dotace. K podpoře náhradního projektu dojde</w:t>
      </w:r>
      <w:r w:rsidR="007901F4">
        <w:rPr>
          <w:rFonts w:ascii="Calibri" w:hAnsi="Calibri"/>
          <w:sz w:val="22"/>
          <w:szCs w:val="22"/>
        </w:rPr>
        <w:t>,</w:t>
      </w:r>
      <w:r w:rsidR="001B620F">
        <w:rPr>
          <w:rFonts w:ascii="Calibri" w:hAnsi="Calibri"/>
          <w:sz w:val="22"/>
          <w:szCs w:val="22"/>
        </w:rPr>
        <w:t xml:space="preserve"> pokud</w:t>
      </w:r>
      <w:r w:rsidR="001B620F" w:rsidRPr="001B620F">
        <w:rPr>
          <w:rFonts w:ascii="Calibri" w:hAnsi="Calibri"/>
          <w:sz w:val="22"/>
          <w:szCs w:val="22"/>
        </w:rPr>
        <w:t xml:space="preserve"> žadatel souhlasí s nabídnutou částkou</w:t>
      </w:r>
      <w:r w:rsidR="001B620F">
        <w:rPr>
          <w:rFonts w:ascii="Calibri" w:hAnsi="Calibri"/>
          <w:sz w:val="22"/>
          <w:szCs w:val="22"/>
        </w:rPr>
        <w:t xml:space="preserve"> volných finančních prostředků a</w:t>
      </w:r>
      <w:r w:rsidR="001B620F" w:rsidRPr="001B620F">
        <w:rPr>
          <w:rFonts w:ascii="Calibri" w:hAnsi="Calibri"/>
          <w:sz w:val="22"/>
          <w:szCs w:val="22"/>
        </w:rPr>
        <w:t xml:space="preserve"> předloží žádost o změnu v</w:t>
      </w:r>
      <w:r w:rsidR="001B620F">
        <w:rPr>
          <w:rFonts w:ascii="Calibri" w:hAnsi="Calibri"/>
          <w:sz w:val="22"/>
          <w:szCs w:val="22"/>
        </w:rPr>
        <w:t xml:space="preserve"> </w:t>
      </w:r>
      <w:r w:rsidR="001B620F" w:rsidRPr="001B620F">
        <w:rPr>
          <w:rFonts w:ascii="Calibri" w:hAnsi="Calibri"/>
          <w:sz w:val="22"/>
          <w:szCs w:val="22"/>
        </w:rPr>
        <w:t>projektu (dále jen „</w:t>
      </w:r>
      <w:proofErr w:type="spellStart"/>
      <w:r w:rsidR="001B620F" w:rsidRPr="001B620F">
        <w:rPr>
          <w:rFonts w:ascii="Calibri" w:hAnsi="Calibri"/>
          <w:sz w:val="22"/>
          <w:szCs w:val="22"/>
        </w:rPr>
        <w:t>ŽoZ</w:t>
      </w:r>
      <w:proofErr w:type="spellEnd"/>
      <w:r w:rsidR="001B620F" w:rsidRPr="001B620F">
        <w:rPr>
          <w:rFonts w:ascii="Calibri" w:hAnsi="Calibri"/>
          <w:sz w:val="22"/>
          <w:szCs w:val="22"/>
        </w:rPr>
        <w:t>“), ve které aktualizuje údaje v žádosti, a je mu vydán</w:t>
      </w:r>
      <w:r w:rsidR="001B620F">
        <w:rPr>
          <w:rFonts w:ascii="Calibri" w:hAnsi="Calibri"/>
          <w:sz w:val="22"/>
          <w:szCs w:val="22"/>
        </w:rPr>
        <w:t xml:space="preserve"> </w:t>
      </w:r>
      <w:r w:rsidR="001B620F" w:rsidRPr="001B620F">
        <w:rPr>
          <w:rFonts w:ascii="Calibri" w:hAnsi="Calibri"/>
          <w:sz w:val="22"/>
          <w:szCs w:val="22"/>
        </w:rPr>
        <w:t>právní akt.</w:t>
      </w:r>
      <w:r w:rsidR="001B620F">
        <w:rPr>
          <w:rFonts w:ascii="Calibri" w:hAnsi="Calibri"/>
          <w:sz w:val="22"/>
          <w:szCs w:val="22"/>
        </w:rPr>
        <w:t xml:space="preserve"> Pokud </w:t>
      </w:r>
      <w:r w:rsidR="001B620F" w:rsidRPr="001B620F">
        <w:rPr>
          <w:rFonts w:ascii="Calibri" w:hAnsi="Calibri"/>
          <w:sz w:val="22"/>
          <w:szCs w:val="22"/>
        </w:rPr>
        <w:t>žadatel s nabídnutou částkou nesouhlasí a nemá zájem projekt realizovat,</w:t>
      </w:r>
      <w:r w:rsidR="001B620F">
        <w:rPr>
          <w:rFonts w:ascii="Calibri" w:hAnsi="Calibri"/>
          <w:sz w:val="22"/>
          <w:szCs w:val="22"/>
        </w:rPr>
        <w:t xml:space="preserve"> </w:t>
      </w:r>
      <w:r w:rsidR="001B620F" w:rsidRPr="001B620F">
        <w:rPr>
          <w:rFonts w:ascii="Calibri" w:hAnsi="Calibri"/>
          <w:sz w:val="22"/>
          <w:szCs w:val="22"/>
        </w:rPr>
        <w:t xml:space="preserve">volné prostředky se nabídnou dalšímu </w:t>
      </w:r>
      <w:r w:rsidR="001B620F">
        <w:rPr>
          <w:rFonts w:ascii="Calibri" w:hAnsi="Calibri"/>
          <w:sz w:val="22"/>
          <w:szCs w:val="22"/>
        </w:rPr>
        <w:t xml:space="preserve">náhradnímu projektu </w:t>
      </w:r>
      <w:r w:rsidR="007901F4">
        <w:rPr>
          <w:rFonts w:ascii="Calibri" w:hAnsi="Calibri"/>
          <w:sz w:val="22"/>
          <w:szCs w:val="22"/>
        </w:rPr>
        <w:t>(</w:t>
      </w:r>
      <w:r w:rsidR="001B620F" w:rsidRPr="001B620F">
        <w:rPr>
          <w:rFonts w:ascii="Calibri" w:hAnsi="Calibri"/>
          <w:sz w:val="22"/>
          <w:szCs w:val="22"/>
        </w:rPr>
        <w:t>žadateli na seznamu náhradních projektů</w:t>
      </w:r>
      <w:r w:rsidR="007901F4">
        <w:rPr>
          <w:rFonts w:ascii="Calibri" w:hAnsi="Calibri"/>
          <w:sz w:val="22"/>
          <w:szCs w:val="22"/>
        </w:rPr>
        <w:t>)</w:t>
      </w:r>
      <w:r w:rsidR="001B620F" w:rsidRPr="001B620F">
        <w:rPr>
          <w:rFonts w:ascii="Calibri" w:hAnsi="Calibri"/>
          <w:sz w:val="22"/>
          <w:szCs w:val="22"/>
        </w:rPr>
        <w:t>.</w:t>
      </w:r>
      <w:r w:rsidR="007901F4">
        <w:rPr>
          <w:rFonts w:ascii="Calibri" w:hAnsi="Calibri"/>
          <w:sz w:val="22"/>
          <w:szCs w:val="22"/>
        </w:rPr>
        <w:t xml:space="preserve"> Programový výbor může též rozhodnout o navýšení alokace výzvy MAS o finanční prostředky finančním plánem určené danému</w:t>
      </w:r>
      <w:r w:rsidR="00883DCD">
        <w:rPr>
          <w:rFonts w:ascii="Calibri" w:hAnsi="Calibri"/>
          <w:sz w:val="22"/>
          <w:szCs w:val="22"/>
        </w:rPr>
        <w:t xml:space="preserve"> opatření SCLLD (resp. specifickému cíli IROP) v rámci programového rámce IROP</w:t>
      </w:r>
      <w:r w:rsidR="007901F4">
        <w:rPr>
          <w:rFonts w:ascii="Calibri" w:hAnsi="Calibri"/>
          <w:sz w:val="22"/>
          <w:szCs w:val="22"/>
        </w:rPr>
        <w:t>, tak aby došlo k podpoře náhradních projektů.</w:t>
      </w:r>
    </w:p>
    <w:p w:rsidR="00BC4CEA" w:rsidRDefault="000B40D3" w:rsidP="005365EF">
      <w:pPr>
        <w:pStyle w:val="Default"/>
        <w:jc w:val="both"/>
        <w:rPr>
          <w:rFonts w:ascii="Calibri" w:hAnsi="Calibri"/>
          <w:sz w:val="22"/>
          <w:szCs w:val="22"/>
        </w:rPr>
      </w:pPr>
      <w:r w:rsidRPr="005365EF">
        <w:rPr>
          <w:rFonts w:ascii="Calibri" w:hAnsi="Calibri"/>
          <w:sz w:val="22"/>
          <w:szCs w:val="22"/>
        </w:rPr>
        <w:t xml:space="preserve">Z jednání </w:t>
      </w:r>
      <w:r w:rsidR="00EE6990">
        <w:rPr>
          <w:rFonts w:ascii="Calibri" w:hAnsi="Calibri"/>
          <w:sz w:val="22"/>
          <w:szCs w:val="22"/>
        </w:rPr>
        <w:t>p</w:t>
      </w:r>
      <w:r w:rsidRPr="005365EF">
        <w:rPr>
          <w:rFonts w:ascii="Calibri" w:hAnsi="Calibri"/>
          <w:sz w:val="22"/>
          <w:szCs w:val="22"/>
        </w:rPr>
        <w:t>rogramového výboru se pořizuje zápis a výstupem je seznam projektů vybraných k</w:t>
      </w:r>
      <w:r w:rsidR="00256811">
        <w:rPr>
          <w:rFonts w:ascii="Calibri" w:hAnsi="Calibri"/>
          <w:sz w:val="22"/>
          <w:szCs w:val="22"/>
        </w:rPr>
        <w:t> </w:t>
      </w:r>
      <w:proofErr w:type="gramStart"/>
      <w:r w:rsidRPr="005365EF">
        <w:rPr>
          <w:rFonts w:ascii="Calibri" w:hAnsi="Calibri"/>
          <w:sz w:val="22"/>
          <w:szCs w:val="22"/>
        </w:rPr>
        <w:t>podpoře</w:t>
      </w:r>
      <w:proofErr w:type="gramEnd"/>
      <w:r w:rsidR="00256811">
        <w:rPr>
          <w:rFonts w:ascii="Calibri" w:hAnsi="Calibri"/>
          <w:sz w:val="22"/>
          <w:szCs w:val="22"/>
        </w:rPr>
        <w:t xml:space="preserve"> </w:t>
      </w:r>
      <w:r w:rsidRPr="005365EF">
        <w:rPr>
          <w:rFonts w:ascii="Calibri" w:hAnsi="Calibri"/>
          <w:sz w:val="22"/>
          <w:szCs w:val="22"/>
        </w:rPr>
        <w:t>popřípadě náhradních/nevybraných</w:t>
      </w:r>
      <w:r w:rsidR="005365EF" w:rsidRPr="005365EF">
        <w:rPr>
          <w:rFonts w:ascii="Calibri" w:hAnsi="Calibri"/>
          <w:sz w:val="22"/>
          <w:szCs w:val="22"/>
        </w:rPr>
        <w:t>, který je předán orgánů</w:t>
      </w:r>
      <w:r w:rsidR="00BC4CEA">
        <w:rPr>
          <w:rFonts w:ascii="Calibri" w:hAnsi="Calibri"/>
          <w:sz w:val="22"/>
          <w:szCs w:val="22"/>
        </w:rPr>
        <w:t xml:space="preserve">m IROP k </w:t>
      </w:r>
      <w:r w:rsidR="00BC4CEA" w:rsidRPr="00BC4CEA">
        <w:rPr>
          <w:rFonts w:ascii="Calibri" w:hAnsi="Calibri"/>
          <w:sz w:val="22"/>
          <w:szCs w:val="22"/>
        </w:rPr>
        <w:t>závěrečné</w:t>
      </w:r>
      <w:r w:rsidR="00BC4CEA">
        <w:rPr>
          <w:rFonts w:ascii="Calibri" w:hAnsi="Calibri"/>
          <w:sz w:val="22"/>
          <w:szCs w:val="22"/>
        </w:rPr>
        <w:t>mu</w:t>
      </w:r>
      <w:r w:rsidR="00BC4CEA" w:rsidRPr="00BC4CEA">
        <w:rPr>
          <w:rFonts w:ascii="Calibri" w:hAnsi="Calibri"/>
          <w:sz w:val="22"/>
          <w:szCs w:val="22"/>
        </w:rPr>
        <w:t xml:space="preserve"> ověření </w:t>
      </w:r>
      <w:r w:rsidR="00BC4CEA" w:rsidRPr="00DE4B9E">
        <w:rPr>
          <w:rFonts w:ascii="Calibri" w:hAnsi="Calibri"/>
          <w:sz w:val="22"/>
          <w:szCs w:val="22"/>
        </w:rPr>
        <w:t>způsobilosti integrovaných projektů CLLD.</w:t>
      </w:r>
    </w:p>
    <w:p w:rsidR="009701E0" w:rsidRPr="00DE4B9E" w:rsidRDefault="009701E0" w:rsidP="005365EF">
      <w:pPr>
        <w:pStyle w:val="Default"/>
        <w:jc w:val="both"/>
        <w:rPr>
          <w:rFonts w:ascii="Calibri" w:hAnsi="Calibri"/>
          <w:sz w:val="22"/>
          <w:szCs w:val="22"/>
        </w:rPr>
      </w:pPr>
      <w:r w:rsidRPr="00DE4B9E">
        <w:rPr>
          <w:rFonts w:ascii="Calibri" w:hAnsi="Calibri"/>
          <w:sz w:val="22"/>
          <w:szCs w:val="22"/>
        </w:rPr>
        <w:lastRenderedPageBreak/>
        <w:t>Pracovník projektového týmu SCLLD vloží do CSSF k jednotlivým projektům výsledky hodnocení a všechny příslušné přílohy (např. zápis z jednání programového výboru).</w:t>
      </w:r>
    </w:p>
    <w:p w:rsidR="00637080" w:rsidRPr="00DE4B9E" w:rsidRDefault="000B40D3" w:rsidP="00A17B16">
      <w:pPr>
        <w:jc w:val="both"/>
      </w:pPr>
      <w:r w:rsidRPr="00DE4B9E">
        <w:t>Výběrov</w:t>
      </w:r>
      <w:r w:rsidR="00942EFF" w:rsidRPr="00DE4B9E">
        <w:t>á</w:t>
      </w:r>
      <w:r w:rsidRPr="00DE4B9E">
        <w:t xml:space="preserve"> komise a programový výbor musí provést výše uvedené kroky související s</w:t>
      </w:r>
      <w:r w:rsidR="007901F4">
        <w:t xml:space="preserve"> věcným </w:t>
      </w:r>
      <w:r w:rsidRPr="00DE4B9E">
        <w:t xml:space="preserve">hodnocením a výběrem projektů do 30 pracovních dnů od ukončení kontroly přijatelnosti a formálních náležitostí všech žádostí o dotaci v dané výzvě MAS. Do třiceti denní lhůty na věcné hodnocení není započten čas na vypořádání </w:t>
      </w:r>
      <w:r w:rsidR="00637080" w:rsidRPr="00DE4B9E">
        <w:t xml:space="preserve">žádostí o </w:t>
      </w:r>
      <w:r w:rsidRPr="00DE4B9E">
        <w:t xml:space="preserve">přezkum </w:t>
      </w:r>
      <w:r w:rsidR="00637080" w:rsidRPr="00DE4B9E">
        <w:t>rozhodnutí orgánů místního partnerství ve věcném hodnocení</w:t>
      </w:r>
      <w:r w:rsidR="00942EFF" w:rsidRPr="00DE4B9E">
        <w:t>.</w:t>
      </w:r>
    </w:p>
    <w:p w:rsidR="000B40D3" w:rsidRPr="00A17B16" w:rsidRDefault="000B40D3" w:rsidP="00A17B16">
      <w:pPr>
        <w:jc w:val="both"/>
      </w:pPr>
      <w:r w:rsidRPr="00DE4B9E">
        <w:t>V průběhu věcného hodnocení nesmí členové výběrové komise a programového výboru komunikovat s žadateli (viz kap. 8.3.1 MP ŘVHP</w:t>
      </w:r>
      <w:r w:rsidR="00F04497" w:rsidRPr="00DE4B9E">
        <w:t xml:space="preserve"> a příloha č. 1 etický kodex</w:t>
      </w:r>
      <w:r w:rsidRPr="00DE4B9E">
        <w:t xml:space="preserve">). Pokud tak učiní, tak </w:t>
      </w:r>
      <w:r w:rsidR="00256811" w:rsidRPr="00DE4B9E">
        <w:t xml:space="preserve">je </w:t>
      </w:r>
      <w:r w:rsidRPr="00DE4B9E">
        <w:t>čle</w:t>
      </w:r>
      <w:r w:rsidR="00A17B16" w:rsidRPr="00DE4B9E">
        <w:t>n</w:t>
      </w:r>
      <w:r w:rsidRPr="00DE4B9E">
        <w:t xml:space="preserve"> těchto orgánů považován za osobu ve střetu zájmu</w:t>
      </w:r>
      <w:r w:rsidRPr="00A17B16">
        <w:t xml:space="preserve"> v dané výzvě MAS</w:t>
      </w:r>
      <w:r w:rsidR="004464AB">
        <w:t>,</w:t>
      </w:r>
      <w:r w:rsidRPr="00A17B16">
        <w:t xml:space="preserve"> kde žadatel předložil žádost o dotaci.</w:t>
      </w:r>
    </w:p>
    <w:p w:rsidR="00BC4CEA" w:rsidRPr="00962823" w:rsidRDefault="00BC4CEA" w:rsidP="00962823">
      <w:pPr>
        <w:pStyle w:val="Nadpis1"/>
        <w:numPr>
          <w:ilvl w:val="1"/>
          <w:numId w:val="5"/>
        </w:numPr>
        <w:spacing w:before="0"/>
        <w:rPr>
          <w:rFonts w:cstheme="minorHAnsi"/>
          <w:color w:val="auto"/>
          <w:sz w:val="22"/>
          <w:szCs w:val="22"/>
        </w:rPr>
      </w:pPr>
      <w:bookmarkStart w:id="19" w:name="_Toc488738784"/>
      <w:r w:rsidRPr="00962823">
        <w:rPr>
          <w:rFonts w:cstheme="minorHAnsi"/>
          <w:color w:val="auto"/>
          <w:sz w:val="22"/>
          <w:szCs w:val="22"/>
        </w:rPr>
        <w:t>Přezkum hodnocení a výběru projektů</w:t>
      </w:r>
      <w:bookmarkEnd w:id="19"/>
    </w:p>
    <w:p w:rsidR="00BC4CEA" w:rsidRDefault="00BC4CEA" w:rsidP="00BC4CEA">
      <w:pPr>
        <w:pStyle w:val="Default"/>
        <w:jc w:val="both"/>
        <w:rPr>
          <w:rFonts w:ascii="Calibri" w:hAnsi="Calibri"/>
          <w:bCs/>
          <w:sz w:val="22"/>
          <w:szCs w:val="22"/>
        </w:rPr>
      </w:pPr>
      <w:r>
        <w:rPr>
          <w:rFonts w:ascii="Calibri" w:hAnsi="Calibri"/>
          <w:bCs/>
          <w:sz w:val="22"/>
          <w:szCs w:val="22"/>
        </w:rPr>
        <w:t xml:space="preserve">Kontrolní výbor místního partnerství je prvoinstančním odvolacím orgánem proti rozhodnutí </w:t>
      </w:r>
      <w:r w:rsidR="007901F4">
        <w:rPr>
          <w:rFonts w:ascii="Calibri" w:hAnsi="Calibri"/>
          <w:bCs/>
          <w:sz w:val="22"/>
          <w:szCs w:val="22"/>
        </w:rPr>
        <w:t xml:space="preserve">kontroly formálních náležitostí a přijatelnosti a věcného hodnocení. </w:t>
      </w:r>
      <w:r>
        <w:rPr>
          <w:rFonts w:ascii="Calibri" w:hAnsi="Calibri"/>
          <w:bCs/>
          <w:sz w:val="22"/>
          <w:szCs w:val="22"/>
        </w:rPr>
        <w:t>Kontrolnímu výboru jsou předloženy všechny dokumenty spojené s</w:t>
      </w:r>
      <w:r w:rsidR="007901F4">
        <w:rPr>
          <w:rFonts w:ascii="Calibri" w:hAnsi="Calibri"/>
          <w:bCs/>
          <w:sz w:val="22"/>
          <w:szCs w:val="22"/>
        </w:rPr>
        <w:t xml:space="preserve"> kontrolou a </w:t>
      </w:r>
      <w:r>
        <w:rPr>
          <w:rFonts w:ascii="Calibri" w:hAnsi="Calibri"/>
          <w:bCs/>
          <w:sz w:val="22"/>
          <w:szCs w:val="22"/>
        </w:rPr>
        <w:t xml:space="preserve">hodnocením </w:t>
      </w:r>
      <w:r w:rsidR="007901F4">
        <w:rPr>
          <w:rFonts w:ascii="Calibri" w:hAnsi="Calibri"/>
          <w:bCs/>
          <w:sz w:val="22"/>
          <w:szCs w:val="22"/>
        </w:rPr>
        <w:t xml:space="preserve">žádostí o podporu </w:t>
      </w:r>
      <w:r>
        <w:rPr>
          <w:rFonts w:ascii="Calibri" w:hAnsi="Calibri"/>
          <w:bCs/>
          <w:sz w:val="22"/>
          <w:szCs w:val="22"/>
        </w:rPr>
        <w:t>a na základě iniciativy své či třetích osob může provádět kontrolu rozhodnutí a kroků spojených s</w:t>
      </w:r>
      <w:r w:rsidR="007901F4">
        <w:rPr>
          <w:rFonts w:ascii="Calibri" w:hAnsi="Calibri"/>
          <w:bCs/>
          <w:sz w:val="22"/>
          <w:szCs w:val="22"/>
        </w:rPr>
        <w:t xml:space="preserve"> kontrolou, </w:t>
      </w:r>
      <w:r>
        <w:rPr>
          <w:rFonts w:ascii="Calibri" w:hAnsi="Calibri"/>
          <w:bCs/>
          <w:sz w:val="22"/>
          <w:szCs w:val="22"/>
        </w:rPr>
        <w:t>hodnocením a výběr</w:t>
      </w:r>
      <w:r w:rsidR="00256811">
        <w:rPr>
          <w:rFonts w:ascii="Calibri" w:hAnsi="Calibri"/>
          <w:bCs/>
          <w:sz w:val="22"/>
          <w:szCs w:val="22"/>
        </w:rPr>
        <w:t>em</w:t>
      </w:r>
      <w:r>
        <w:rPr>
          <w:rFonts w:ascii="Calibri" w:hAnsi="Calibri"/>
          <w:bCs/>
          <w:sz w:val="22"/>
          <w:szCs w:val="22"/>
        </w:rPr>
        <w:t xml:space="preserve"> projektů. Jednou ročně kontrolní výbor informuje Shromáždění partnerů Místní akční skupiny Horní Pomoraví o své kontrolní činnosti.</w:t>
      </w:r>
    </w:p>
    <w:p w:rsidR="00A1162D" w:rsidRPr="001E6667" w:rsidRDefault="00637080" w:rsidP="00C151DE">
      <w:pPr>
        <w:pStyle w:val="Default"/>
        <w:jc w:val="both"/>
        <w:rPr>
          <w:rFonts w:ascii="Calibri" w:hAnsi="Calibri"/>
          <w:bCs/>
          <w:color w:val="auto"/>
          <w:sz w:val="22"/>
          <w:szCs w:val="22"/>
        </w:rPr>
      </w:pPr>
      <w:r>
        <w:rPr>
          <w:rFonts w:ascii="Calibri" w:hAnsi="Calibri"/>
          <w:bCs/>
          <w:sz w:val="22"/>
          <w:szCs w:val="22"/>
        </w:rPr>
        <w:t xml:space="preserve">Každý žadatel </w:t>
      </w:r>
      <w:r w:rsidRPr="00DE4B9E">
        <w:rPr>
          <w:rFonts w:ascii="Calibri" w:hAnsi="Calibri"/>
          <w:bCs/>
          <w:sz w:val="22"/>
          <w:szCs w:val="22"/>
        </w:rPr>
        <w:t xml:space="preserve">má možnost žádat o přezkum rozhodnutí </w:t>
      </w:r>
      <w:r w:rsidR="00F04497" w:rsidRPr="00DE4B9E">
        <w:rPr>
          <w:rFonts w:ascii="Calibri" w:hAnsi="Calibri"/>
          <w:bCs/>
          <w:sz w:val="22"/>
          <w:szCs w:val="22"/>
        </w:rPr>
        <w:t>po</w:t>
      </w:r>
      <w:r w:rsidR="007901F4">
        <w:rPr>
          <w:rFonts w:ascii="Calibri" w:hAnsi="Calibri"/>
          <w:bCs/>
          <w:sz w:val="22"/>
          <w:szCs w:val="22"/>
        </w:rPr>
        <w:t xml:space="preserve"> negativním výsledku</w:t>
      </w:r>
      <w:r w:rsidR="00F04497" w:rsidRPr="00DE4B9E">
        <w:rPr>
          <w:rFonts w:ascii="Calibri" w:hAnsi="Calibri"/>
          <w:bCs/>
          <w:sz w:val="22"/>
          <w:szCs w:val="22"/>
        </w:rPr>
        <w:t xml:space="preserve"> kontrol</w:t>
      </w:r>
      <w:r w:rsidR="00525A28">
        <w:rPr>
          <w:rFonts w:ascii="Calibri" w:hAnsi="Calibri"/>
          <w:bCs/>
          <w:sz w:val="22"/>
          <w:szCs w:val="22"/>
        </w:rPr>
        <w:t>y</w:t>
      </w:r>
      <w:r w:rsidR="00F04497" w:rsidRPr="00DE4B9E">
        <w:rPr>
          <w:rFonts w:ascii="Calibri" w:hAnsi="Calibri"/>
          <w:bCs/>
          <w:sz w:val="22"/>
          <w:szCs w:val="22"/>
        </w:rPr>
        <w:t xml:space="preserve"> formálních náležitostí a </w:t>
      </w:r>
      <w:r w:rsidR="00F04497" w:rsidRPr="00E73D53">
        <w:rPr>
          <w:rFonts w:ascii="Calibri" w:hAnsi="Calibri"/>
          <w:color w:val="auto"/>
          <w:sz w:val="22"/>
        </w:rPr>
        <w:t>přijatelnosti</w:t>
      </w:r>
      <w:r w:rsidR="00E41F41">
        <w:rPr>
          <w:rStyle w:val="Znakapoznpodarou"/>
          <w:rFonts w:ascii="Calibri" w:hAnsi="Calibri"/>
          <w:bCs/>
          <w:sz w:val="22"/>
          <w:szCs w:val="22"/>
        </w:rPr>
        <w:footnoteReference w:id="7"/>
      </w:r>
      <w:r w:rsidR="00F04497" w:rsidRPr="00E73D53">
        <w:rPr>
          <w:rFonts w:ascii="Calibri" w:hAnsi="Calibri"/>
          <w:color w:val="auto"/>
          <w:sz w:val="22"/>
        </w:rPr>
        <w:t xml:space="preserve"> (pouze jednou) a po věcném hodnocení (pouze jednou). </w:t>
      </w:r>
      <w:r w:rsidR="00615C0D">
        <w:rPr>
          <w:rFonts w:ascii="Calibri" w:hAnsi="Calibri"/>
          <w:bCs/>
          <w:color w:val="auto"/>
          <w:sz w:val="22"/>
          <w:szCs w:val="22"/>
        </w:rPr>
        <w:t>Žádost o přezkum rozhodnutí nelze podat</w:t>
      </w:r>
      <w:r w:rsidR="00E41F41">
        <w:rPr>
          <w:rFonts w:ascii="Calibri" w:hAnsi="Calibri"/>
          <w:bCs/>
          <w:color w:val="auto"/>
          <w:sz w:val="22"/>
          <w:szCs w:val="22"/>
        </w:rPr>
        <w:t>,</w:t>
      </w:r>
      <w:r w:rsidR="00615C0D">
        <w:rPr>
          <w:rFonts w:ascii="Calibri" w:hAnsi="Calibri"/>
          <w:bCs/>
          <w:color w:val="auto"/>
          <w:sz w:val="22"/>
          <w:szCs w:val="22"/>
        </w:rPr>
        <w:t xml:space="preserve"> pokud žádost o dotaci splnila kontrolu formálních náležitostí a přijatelnosti.</w:t>
      </w:r>
      <w:r w:rsidR="0054680A">
        <w:rPr>
          <w:rFonts w:ascii="Calibri" w:hAnsi="Calibri"/>
          <w:bCs/>
          <w:color w:val="auto"/>
          <w:sz w:val="22"/>
          <w:szCs w:val="22"/>
        </w:rPr>
        <w:t xml:space="preserve"> Žádost o přezkum rozhodnutí výběrové komise ve věcném hodnocení lze podat vždy.</w:t>
      </w:r>
      <w:r w:rsidR="00615C0D">
        <w:rPr>
          <w:rFonts w:ascii="Calibri" w:hAnsi="Calibri"/>
          <w:bCs/>
          <w:color w:val="auto"/>
          <w:sz w:val="22"/>
          <w:szCs w:val="22"/>
        </w:rPr>
        <w:t xml:space="preserve"> </w:t>
      </w:r>
      <w:r w:rsidR="00F04497" w:rsidRPr="00E73D53">
        <w:rPr>
          <w:rFonts w:ascii="Calibri" w:hAnsi="Calibri"/>
          <w:color w:val="auto"/>
          <w:sz w:val="22"/>
        </w:rPr>
        <w:t xml:space="preserve">Po fázi výběru projektů lze podat stížnost. </w:t>
      </w:r>
      <w:r w:rsidR="00615C0D">
        <w:rPr>
          <w:rFonts w:ascii="Calibri" w:hAnsi="Calibri"/>
          <w:bCs/>
          <w:color w:val="auto"/>
          <w:sz w:val="22"/>
          <w:szCs w:val="22"/>
        </w:rPr>
        <w:t xml:space="preserve">Stížnost je možné podat, pokud žádost o dotaci nebyla doporučena programovým výborem k financování či označena, jako náhradní projekt. </w:t>
      </w:r>
      <w:r w:rsidR="00915510" w:rsidRPr="001E6667">
        <w:rPr>
          <w:rFonts w:ascii="Calibri" w:hAnsi="Calibri"/>
          <w:bCs/>
          <w:color w:val="auto"/>
          <w:sz w:val="22"/>
          <w:szCs w:val="22"/>
        </w:rPr>
        <w:t xml:space="preserve">Žadatel </w:t>
      </w:r>
      <w:r w:rsidR="00EC0EE6" w:rsidRPr="001E6667">
        <w:rPr>
          <w:rFonts w:ascii="Calibri" w:hAnsi="Calibri"/>
          <w:bCs/>
          <w:color w:val="auto"/>
          <w:sz w:val="22"/>
          <w:szCs w:val="22"/>
        </w:rPr>
        <w:t xml:space="preserve">má </w:t>
      </w:r>
      <w:r w:rsidR="00915510" w:rsidRPr="001E6667">
        <w:rPr>
          <w:rFonts w:ascii="Calibri" w:hAnsi="Calibri"/>
          <w:bCs/>
          <w:color w:val="auto"/>
          <w:sz w:val="22"/>
          <w:szCs w:val="22"/>
        </w:rPr>
        <w:t xml:space="preserve">možnost </w:t>
      </w:r>
      <w:r w:rsidR="00525A28">
        <w:rPr>
          <w:rFonts w:ascii="Calibri" w:hAnsi="Calibri"/>
          <w:bCs/>
          <w:color w:val="auto"/>
          <w:sz w:val="22"/>
          <w:szCs w:val="22"/>
        </w:rPr>
        <w:t>podat</w:t>
      </w:r>
      <w:r w:rsidR="00EC0EE6" w:rsidRPr="001E6667">
        <w:rPr>
          <w:rFonts w:ascii="Calibri" w:hAnsi="Calibri"/>
          <w:bCs/>
          <w:color w:val="auto"/>
          <w:sz w:val="22"/>
          <w:szCs w:val="22"/>
        </w:rPr>
        <w:t xml:space="preserve"> </w:t>
      </w:r>
      <w:r w:rsidRPr="001E6667">
        <w:rPr>
          <w:rFonts w:ascii="Calibri" w:hAnsi="Calibri"/>
          <w:bCs/>
          <w:color w:val="auto"/>
          <w:sz w:val="22"/>
          <w:szCs w:val="22"/>
        </w:rPr>
        <w:t>žádost</w:t>
      </w:r>
      <w:r w:rsidRPr="00E73D53">
        <w:rPr>
          <w:rFonts w:ascii="Calibri" w:hAnsi="Calibri"/>
          <w:color w:val="auto"/>
          <w:sz w:val="22"/>
        </w:rPr>
        <w:t xml:space="preserve"> o přezkum rozhodnutí </w:t>
      </w:r>
      <w:r w:rsidR="00EC0EE6" w:rsidRPr="00E73D53">
        <w:rPr>
          <w:rFonts w:ascii="Calibri" w:hAnsi="Calibri"/>
          <w:color w:val="auto"/>
          <w:sz w:val="22"/>
        </w:rPr>
        <w:t>v ISKP</w:t>
      </w:r>
      <w:r w:rsidR="00915510" w:rsidRPr="00E73D53">
        <w:rPr>
          <w:rFonts w:ascii="Calibri" w:hAnsi="Calibri"/>
          <w:color w:val="auto"/>
          <w:sz w:val="22"/>
        </w:rPr>
        <w:t xml:space="preserve"> do 15 kalendářních dní proti rozhodnutí o</w:t>
      </w:r>
      <w:r w:rsidR="00525A28" w:rsidRPr="00E73D53">
        <w:rPr>
          <w:rFonts w:ascii="Calibri" w:hAnsi="Calibri"/>
          <w:color w:val="auto"/>
          <w:sz w:val="22"/>
        </w:rPr>
        <w:t xml:space="preserve"> </w:t>
      </w:r>
      <w:r w:rsidR="00525A28">
        <w:rPr>
          <w:rFonts w:ascii="Calibri" w:hAnsi="Calibri"/>
          <w:bCs/>
          <w:color w:val="auto"/>
          <w:sz w:val="22"/>
          <w:szCs w:val="22"/>
        </w:rPr>
        <w:t xml:space="preserve">negativnímu </w:t>
      </w:r>
      <w:r w:rsidR="00E41F41">
        <w:rPr>
          <w:rFonts w:ascii="Calibri" w:hAnsi="Calibri"/>
          <w:bCs/>
          <w:color w:val="auto"/>
          <w:sz w:val="22"/>
          <w:szCs w:val="22"/>
        </w:rPr>
        <w:t>výsledku kontroly</w:t>
      </w:r>
      <w:r w:rsidR="00915510" w:rsidRPr="00E73D53">
        <w:rPr>
          <w:rFonts w:ascii="Calibri" w:hAnsi="Calibri"/>
          <w:color w:val="auto"/>
          <w:sz w:val="22"/>
        </w:rPr>
        <w:t xml:space="preserve"> formálních náležitostí a </w:t>
      </w:r>
      <w:r w:rsidR="00915510" w:rsidRPr="001E6667">
        <w:rPr>
          <w:rFonts w:ascii="Calibri" w:hAnsi="Calibri"/>
          <w:bCs/>
          <w:color w:val="auto"/>
          <w:sz w:val="22"/>
          <w:szCs w:val="22"/>
        </w:rPr>
        <w:t>přijatelnosti</w:t>
      </w:r>
      <w:r w:rsidR="00E41F41">
        <w:rPr>
          <w:rFonts w:ascii="Calibri" w:hAnsi="Calibri"/>
          <w:bCs/>
          <w:color w:val="auto"/>
          <w:sz w:val="22"/>
          <w:szCs w:val="22"/>
        </w:rPr>
        <w:t xml:space="preserve"> či </w:t>
      </w:r>
      <w:r w:rsidR="0054680A">
        <w:rPr>
          <w:rFonts w:ascii="Calibri" w:hAnsi="Calibri"/>
          <w:bCs/>
          <w:color w:val="auto"/>
          <w:sz w:val="22"/>
          <w:szCs w:val="22"/>
        </w:rPr>
        <w:t>po rozhodnutí ve věcném</w:t>
      </w:r>
      <w:r w:rsidR="00E41F41" w:rsidRPr="00E73D53">
        <w:rPr>
          <w:rFonts w:ascii="Calibri" w:hAnsi="Calibri"/>
          <w:color w:val="auto"/>
          <w:sz w:val="22"/>
        </w:rPr>
        <w:t xml:space="preserve"> hodnocení</w:t>
      </w:r>
      <w:r w:rsidR="00533CC0" w:rsidRPr="00E73D53">
        <w:rPr>
          <w:rFonts w:ascii="Calibri" w:hAnsi="Calibri"/>
          <w:color w:val="auto"/>
          <w:sz w:val="22"/>
        </w:rPr>
        <w:t>.</w:t>
      </w:r>
      <w:r w:rsidR="00915510" w:rsidRPr="00E73D53">
        <w:rPr>
          <w:rFonts w:ascii="Calibri" w:hAnsi="Calibri"/>
          <w:color w:val="auto"/>
          <w:sz w:val="22"/>
        </w:rPr>
        <w:t xml:space="preserve"> </w:t>
      </w:r>
      <w:r w:rsidR="007340ED" w:rsidRPr="001E6667">
        <w:rPr>
          <w:rFonts w:ascii="Calibri" w:hAnsi="Calibri"/>
          <w:bCs/>
          <w:color w:val="auto"/>
          <w:sz w:val="22"/>
          <w:szCs w:val="22"/>
        </w:rPr>
        <w:t xml:space="preserve">Žadatel má možnost se </w:t>
      </w:r>
      <w:r w:rsidR="003141D0" w:rsidRPr="001E6667">
        <w:rPr>
          <w:rFonts w:ascii="Calibri" w:hAnsi="Calibri"/>
          <w:bCs/>
          <w:color w:val="auto"/>
          <w:sz w:val="22"/>
          <w:szCs w:val="22"/>
        </w:rPr>
        <w:t xml:space="preserve">depeší v ISKP </w:t>
      </w:r>
      <w:r w:rsidR="007340ED" w:rsidRPr="001E6667">
        <w:rPr>
          <w:rFonts w:ascii="Calibri" w:hAnsi="Calibri"/>
          <w:bCs/>
          <w:color w:val="auto"/>
          <w:sz w:val="22"/>
          <w:szCs w:val="22"/>
        </w:rPr>
        <w:t xml:space="preserve">vzdát </w:t>
      </w:r>
      <w:r w:rsidR="003141D0" w:rsidRPr="001E6667">
        <w:rPr>
          <w:rFonts w:ascii="Calibri" w:hAnsi="Calibri"/>
          <w:bCs/>
          <w:color w:val="auto"/>
          <w:sz w:val="22"/>
          <w:szCs w:val="22"/>
        </w:rPr>
        <w:t>práva</w:t>
      </w:r>
      <w:r w:rsidR="007340ED" w:rsidRPr="001E6667">
        <w:rPr>
          <w:rFonts w:ascii="Calibri" w:hAnsi="Calibri"/>
          <w:bCs/>
          <w:color w:val="auto"/>
          <w:sz w:val="22"/>
          <w:szCs w:val="22"/>
        </w:rPr>
        <w:t xml:space="preserve"> na podání žádosti o přezkum</w:t>
      </w:r>
      <w:r w:rsidR="00E41F41">
        <w:rPr>
          <w:rFonts w:ascii="Calibri" w:hAnsi="Calibri"/>
          <w:bCs/>
          <w:color w:val="auto"/>
          <w:sz w:val="22"/>
          <w:szCs w:val="22"/>
        </w:rPr>
        <w:t xml:space="preserve"> rozhodnutí</w:t>
      </w:r>
      <w:r w:rsidR="007340ED" w:rsidRPr="001E6667">
        <w:rPr>
          <w:rFonts w:ascii="Calibri" w:hAnsi="Calibri"/>
          <w:bCs/>
          <w:color w:val="auto"/>
          <w:sz w:val="22"/>
          <w:szCs w:val="22"/>
        </w:rPr>
        <w:t xml:space="preserve">. </w:t>
      </w:r>
      <w:r w:rsidR="003141D0" w:rsidRPr="001E6667">
        <w:rPr>
          <w:rFonts w:ascii="Calibri" w:hAnsi="Calibri"/>
          <w:bCs/>
          <w:color w:val="auto"/>
          <w:sz w:val="22"/>
          <w:szCs w:val="22"/>
        </w:rPr>
        <w:t xml:space="preserve">Pokud tak učiní všichni žadatelé </w:t>
      </w:r>
      <w:r w:rsidR="00E41F41">
        <w:rPr>
          <w:rFonts w:ascii="Calibri" w:hAnsi="Calibri"/>
          <w:bCs/>
          <w:color w:val="auto"/>
          <w:sz w:val="22"/>
          <w:szCs w:val="22"/>
        </w:rPr>
        <w:t>s negativním výsledkem kontroly</w:t>
      </w:r>
      <w:r w:rsidR="0054680A">
        <w:rPr>
          <w:rFonts w:ascii="Calibri" w:hAnsi="Calibri"/>
          <w:bCs/>
          <w:color w:val="auto"/>
          <w:sz w:val="22"/>
          <w:szCs w:val="22"/>
        </w:rPr>
        <w:t xml:space="preserve"> FN+P či žadatelé ve věcném </w:t>
      </w:r>
      <w:r w:rsidR="00E41F41">
        <w:rPr>
          <w:rFonts w:ascii="Calibri" w:hAnsi="Calibri"/>
          <w:bCs/>
          <w:color w:val="auto"/>
          <w:sz w:val="22"/>
          <w:szCs w:val="22"/>
        </w:rPr>
        <w:t xml:space="preserve">hodnocení </w:t>
      </w:r>
      <w:r w:rsidR="003141D0" w:rsidRPr="001E6667">
        <w:rPr>
          <w:rFonts w:ascii="Calibri" w:hAnsi="Calibri"/>
          <w:bCs/>
          <w:color w:val="auto"/>
          <w:sz w:val="22"/>
          <w:szCs w:val="22"/>
        </w:rPr>
        <w:t xml:space="preserve">v dané výzvě, tak může ihned následovat další krok v hodnocení projektů (tj. věcné hodnocení výběrovou komisí či výběr projektů programovým výborem). </w:t>
      </w:r>
    </w:p>
    <w:p w:rsidR="00BC4CEA" w:rsidRPr="00E73D53" w:rsidRDefault="008C24BD" w:rsidP="00C151DE">
      <w:pPr>
        <w:pStyle w:val="Default"/>
        <w:jc w:val="both"/>
        <w:rPr>
          <w:rFonts w:ascii="Calibri" w:hAnsi="Calibri"/>
          <w:color w:val="FF0000"/>
          <w:sz w:val="22"/>
        </w:rPr>
      </w:pPr>
      <w:r w:rsidRPr="00E73D53">
        <w:rPr>
          <w:rFonts w:ascii="Calibri" w:hAnsi="Calibri"/>
          <w:color w:val="auto"/>
          <w:sz w:val="22"/>
        </w:rPr>
        <w:t xml:space="preserve">Kontrolní </w:t>
      </w:r>
      <w:r w:rsidR="004464AB" w:rsidRPr="00E73D53">
        <w:rPr>
          <w:rFonts w:ascii="Calibri" w:hAnsi="Calibri"/>
          <w:color w:val="auto"/>
          <w:sz w:val="22"/>
        </w:rPr>
        <w:t xml:space="preserve">výbor </w:t>
      </w:r>
      <w:r w:rsidRPr="00E73D53">
        <w:rPr>
          <w:rFonts w:ascii="Calibri" w:hAnsi="Calibri"/>
          <w:color w:val="auto"/>
          <w:sz w:val="22"/>
        </w:rPr>
        <w:t>rozhoduje o</w:t>
      </w:r>
      <w:r w:rsidR="00637080" w:rsidRPr="00E73D53">
        <w:rPr>
          <w:rFonts w:ascii="Calibri" w:hAnsi="Calibri"/>
          <w:color w:val="auto"/>
          <w:sz w:val="22"/>
        </w:rPr>
        <w:t xml:space="preserve"> žádostech o přezkum rozhodnutí </w:t>
      </w:r>
      <w:r w:rsidRPr="00E73D53">
        <w:rPr>
          <w:rFonts w:ascii="Calibri" w:hAnsi="Calibri"/>
          <w:color w:val="auto"/>
          <w:sz w:val="22"/>
        </w:rPr>
        <w:t xml:space="preserve">žadatelů na základě </w:t>
      </w:r>
      <w:r w:rsidR="00637080" w:rsidRPr="00E73D53">
        <w:rPr>
          <w:rFonts w:ascii="Calibri" w:hAnsi="Calibri"/>
          <w:color w:val="auto"/>
          <w:sz w:val="22"/>
        </w:rPr>
        <w:t xml:space="preserve">dodaných podkladů a </w:t>
      </w:r>
      <w:r w:rsidRPr="00E73D53">
        <w:rPr>
          <w:rFonts w:ascii="Calibri" w:hAnsi="Calibri"/>
          <w:color w:val="auto"/>
          <w:sz w:val="22"/>
        </w:rPr>
        <w:t>svého šetření nadpoloviční většinou všech přítomných členů</w:t>
      </w:r>
      <w:r w:rsidRPr="00DE4B9E">
        <w:rPr>
          <w:rFonts w:ascii="Calibri" w:hAnsi="Calibri"/>
          <w:sz w:val="22"/>
          <w:szCs w:val="22"/>
        </w:rPr>
        <w:t xml:space="preserve">. </w:t>
      </w:r>
      <w:r w:rsidR="00637080" w:rsidRPr="00DE4B9E">
        <w:rPr>
          <w:rFonts w:ascii="Calibri" w:hAnsi="Calibri"/>
          <w:sz w:val="22"/>
          <w:szCs w:val="22"/>
        </w:rPr>
        <w:t>Kontrolní</w:t>
      </w:r>
      <w:r w:rsidRPr="00DE4B9E">
        <w:rPr>
          <w:rFonts w:ascii="Calibri" w:hAnsi="Calibri"/>
          <w:sz w:val="22"/>
          <w:szCs w:val="22"/>
        </w:rPr>
        <w:t xml:space="preserve"> výbor se řídí statutem organizační složky. Před jednání</w:t>
      </w:r>
      <w:r w:rsidR="00256811" w:rsidRPr="00DE4B9E">
        <w:rPr>
          <w:rFonts w:ascii="Calibri" w:hAnsi="Calibri"/>
          <w:sz w:val="22"/>
          <w:szCs w:val="22"/>
        </w:rPr>
        <w:t>m</w:t>
      </w:r>
      <w:r w:rsidRPr="00DE4B9E">
        <w:rPr>
          <w:rFonts w:ascii="Calibri" w:hAnsi="Calibri"/>
          <w:sz w:val="22"/>
          <w:szCs w:val="22"/>
        </w:rPr>
        <w:t xml:space="preserve"> podepíší členové kontrolního výboru etický kodex </w:t>
      </w:r>
      <w:r w:rsidR="004464AB" w:rsidRPr="00DE4B9E">
        <w:rPr>
          <w:rFonts w:ascii="Calibri" w:hAnsi="Calibri"/>
          <w:sz w:val="22"/>
          <w:szCs w:val="22"/>
        </w:rPr>
        <w:t>o</w:t>
      </w:r>
      <w:r w:rsidRPr="00DE4B9E">
        <w:rPr>
          <w:rFonts w:ascii="Calibri" w:hAnsi="Calibri"/>
          <w:sz w:val="22"/>
          <w:szCs w:val="22"/>
        </w:rPr>
        <w:t> nepodjatosti (příloha č. 1 těchto interních postupů). K jednání kontrolní</w:t>
      </w:r>
      <w:r w:rsidR="004464AB" w:rsidRPr="00DE4B9E">
        <w:rPr>
          <w:rFonts w:ascii="Calibri" w:hAnsi="Calibri"/>
          <w:sz w:val="22"/>
          <w:szCs w:val="22"/>
        </w:rPr>
        <w:t xml:space="preserve">ho </w:t>
      </w:r>
      <w:r w:rsidR="00637080" w:rsidRPr="00DE4B9E">
        <w:rPr>
          <w:rFonts w:ascii="Calibri" w:hAnsi="Calibri"/>
          <w:sz w:val="22"/>
          <w:szCs w:val="22"/>
        </w:rPr>
        <w:t xml:space="preserve">výboru je přizván vedoucí </w:t>
      </w:r>
      <w:r w:rsidR="00637080" w:rsidRPr="00DE4B9E">
        <w:rPr>
          <w:rFonts w:asciiTheme="minorHAnsi" w:hAnsiTheme="minorHAnsi" w:cstheme="minorHAnsi"/>
          <w:color w:val="000000" w:themeColor="text1"/>
          <w:sz w:val="22"/>
          <w:szCs w:val="22"/>
        </w:rPr>
        <w:t>zaměstnanec pro realizaci SCLLD,</w:t>
      </w:r>
      <w:r w:rsidR="004464AB" w:rsidRPr="00DE4B9E">
        <w:rPr>
          <w:rFonts w:ascii="Calibri" w:hAnsi="Calibri"/>
          <w:sz w:val="22"/>
          <w:szCs w:val="22"/>
        </w:rPr>
        <w:t xml:space="preserve"> předsed</w:t>
      </w:r>
      <w:r w:rsidR="00637080" w:rsidRPr="00DE4B9E">
        <w:rPr>
          <w:rFonts w:ascii="Calibri" w:hAnsi="Calibri"/>
          <w:sz w:val="22"/>
          <w:szCs w:val="22"/>
        </w:rPr>
        <w:t>a výběrové komise či případně předseda</w:t>
      </w:r>
      <w:r w:rsidRPr="00DE4B9E">
        <w:rPr>
          <w:rFonts w:ascii="Calibri" w:hAnsi="Calibri"/>
          <w:sz w:val="22"/>
          <w:szCs w:val="22"/>
        </w:rPr>
        <w:t xml:space="preserve"> programového výboru</w:t>
      </w:r>
      <w:r w:rsidR="004464AB" w:rsidRPr="00DE4B9E">
        <w:rPr>
          <w:rFonts w:ascii="Calibri" w:hAnsi="Calibri"/>
          <w:sz w:val="22"/>
          <w:szCs w:val="22"/>
        </w:rPr>
        <w:t>,</w:t>
      </w:r>
      <w:r w:rsidRPr="00DE4B9E">
        <w:rPr>
          <w:rFonts w:ascii="Calibri" w:hAnsi="Calibri"/>
          <w:sz w:val="22"/>
          <w:szCs w:val="22"/>
        </w:rPr>
        <w:t xml:space="preserve"> aby informovali o průběhu hodnocení projektů, ale nesmí zasahovat do rozhodování výboru. </w:t>
      </w:r>
      <w:r w:rsidR="00915510" w:rsidRPr="00DE4B9E">
        <w:rPr>
          <w:rFonts w:ascii="Calibri" w:hAnsi="Calibri"/>
          <w:bCs/>
          <w:sz w:val="22"/>
          <w:szCs w:val="22"/>
        </w:rPr>
        <w:t>Kontrolní výbor do 15 kalendářních dní rozhodne</w:t>
      </w:r>
      <w:r w:rsidR="004464AB" w:rsidRPr="00DE4B9E">
        <w:rPr>
          <w:rFonts w:ascii="Calibri" w:hAnsi="Calibri"/>
          <w:bCs/>
          <w:sz w:val="22"/>
          <w:szCs w:val="22"/>
        </w:rPr>
        <w:t>,</w:t>
      </w:r>
      <w:r w:rsidR="00EC0EE6" w:rsidRPr="00DE4B9E">
        <w:rPr>
          <w:rFonts w:ascii="Calibri" w:hAnsi="Calibri"/>
          <w:bCs/>
          <w:sz w:val="22"/>
          <w:szCs w:val="22"/>
        </w:rPr>
        <w:t xml:space="preserve"> respektive</w:t>
      </w:r>
      <w:r w:rsidRPr="00DE4B9E">
        <w:rPr>
          <w:rFonts w:ascii="Calibri" w:hAnsi="Calibri"/>
          <w:bCs/>
          <w:sz w:val="22"/>
          <w:szCs w:val="22"/>
        </w:rPr>
        <w:t xml:space="preserve"> shledá odvolání žadatele za </w:t>
      </w:r>
      <w:r w:rsidRPr="00DE4B9E">
        <w:rPr>
          <w:rFonts w:ascii="Calibri" w:hAnsi="Calibri"/>
          <w:sz w:val="22"/>
          <w:szCs w:val="22"/>
        </w:rPr>
        <w:t xml:space="preserve">důvodné či nedůvodné. </w:t>
      </w:r>
      <w:r w:rsidR="00915510" w:rsidRPr="00DE4B9E">
        <w:rPr>
          <w:rFonts w:ascii="Calibri" w:hAnsi="Calibri"/>
          <w:bCs/>
          <w:sz w:val="22"/>
          <w:szCs w:val="22"/>
        </w:rPr>
        <w:t xml:space="preserve">V případě oprávněnosti </w:t>
      </w:r>
      <w:r w:rsidR="00637080" w:rsidRPr="00DE4B9E">
        <w:rPr>
          <w:rFonts w:ascii="Calibri" w:hAnsi="Calibri"/>
          <w:bCs/>
          <w:sz w:val="22"/>
          <w:szCs w:val="22"/>
        </w:rPr>
        <w:t>žadatelov</w:t>
      </w:r>
      <w:r w:rsidR="00942EFF" w:rsidRPr="00DE4B9E">
        <w:rPr>
          <w:rFonts w:ascii="Calibri" w:hAnsi="Calibri"/>
          <w:bCs/>
          <w:sz w:val="22"/>
          <w:szCs w:val="22"/>
        </w:rPr>
        <w:t>y</w:t>
      </w:r>
      <w:r w:rsidR="00637080" w:rsidRPr="00DE4B9E">
        <w:rPr>
          <w:rFonts w:ascii="Calibri" w:hAnsi="Calibri"/>
          <w:bCs/>
          <w:sz w:val="22"/>
          <w:szCs w:val="22"/>
        </w:rPr>
        <w:t xml:space="preserve"> žádosti o přezkum rozhodnutí</w:t>
      </w:r>
      <w:r w:rsidR="00915510" w:rsidRPr="00DE4B9E">
        <w:rPr>
          <w:rFonts w:ascii="Calibri" w:hAnsi="Calibri"/>
          <w:bCs/>
          <w:sz w:val="22"/>
          <w:szCs w:val="22"/>
        </w:rPr>
        <w:t xml:space="preserve">, tak příslušný orgán do 10 kalendářních dní </w:t>
      </w:r>
      <w:r w:rsidR="00B60A3D" w:rsidRPr="00DE4B9E">
        <w:rPr>
          <w:rFonts w:ascii="Calibri" w:hAnsi="Calibri"/>
          <w:bCs/>
          <w:sz w:val="22"/>
          <w:szCs w:val="22"/>
        </w:rPr>
        <w:t xml:space="preserve">vydá nové </w:t>
      </w:r>
      <w:r w:rsidR="00915510" w:rsidRPr="00DE4B9E">
        <w:rPr>
          <w:rFonts w:ascii="Calibri" w:hAnsi="Calibri"/>
          <w:bCs/>
          <w:sz w:val="22"/>
          <w:szCs w:val="22"/>
        </w:rPr>
        <w:t>rozhodnutí.</w:t>
      </w:r>
      <w:r w:rsidRPr="00DE4B9E">
        <w:rPr>
          <w:rFonts w:ascii="Calibri" w:hAnsi="Calibri"/>
          <w:bCs/>
          <w:sz w:val="22"/>
          <w:szCs w:val="22"/>
        </w:rPr>
        <w:t xml:space="preserve"> </w:t>
      </w:r>
      <w:r w:rsidRPr="00DE4B9E">
        <w:rPr>
          <w:rFonts w:ascii="Calibri" w:hAnsi="Calibri"/>
          <w:sz w:val="22"/>
          <w:szCs w:val="22"/>
        </w:rPr>
        <w:t>Informační systém MS2014+ musí obsahovat informaci o termínu a způsobu vyřešení žádosti o přezkum rozhodnutí (včetně zápisu z jednání kontrolního výboru</w:t>
      </w:r>
      <w:r w:rsidR="0098114F" w:rsidRPr="00DE4B9E">
        <w:rPr>
          <w:rFonts w:ascii="Calibri" w:hAnsi="Calibri"/>
          <w:sz w:val="22"/>
          <w:szCs w:val="22"/>
        </w:rPr>
        <w:t xml:space="preserve"> – viz příloha č. 4</w:t>
      </w:r>
      <w:r w:rsidRPr="00DE4B9E">
        <w:rPr>
          <w:rFonts w:ascii="Calibri" w:hAnsi="Calibri"/>
          <w:sz w:val="22"/>
          <w:szCs w:val="22"/>
        </w:rPr>
        <w:t>).</w:t>
      </w:r>
    </w:p>
    <w:p w:rsidR="0098114F" w:rsidRDefault="00163939" w:rsidP="00C151DE">
      <w:pPr>
        <w:pStyle w:val="Default"/>
        <w:jc w:val="both"/>
        <w:rPr>
          <w:rFonts w:ascii="Calibri" w:hAnsi="Calibri"/>
          <w:sz w:val="22"/>
          <w:szCs w:val="22"/>
        </w:rPr>
      </w:pPr>
      <w:r w:rsidRPr="00DE4B9E">
        <w:rPr>
          <w:rFonts w:ascii="Calibri" w:hAnsi="Calibri"/>
          <w:bCs/>
          <w:sz w:val="22"/>
          <w:szCs w:val="22"/>
        </w:rPr>
        <w:lastRenderedPageBreak/>
        <w:t xml:space="preserve">Po věcném hodnocení jsou všichni žadatelé informováni o výsledku hodnocení, proti kterému mohou podat žádost o přezkum viz výše. </w:t>
      </w:r>
      <w:r w:rsidR="0098114F" w:rsidRPr="00DE4B9E">
        <w:rPr>
          <w:rFonts w:ascii="Calibri" w:hAnsi="Calibri"/>
          <w:sz w:val="22"/>
          <w:szCs w:val="22"/>
        </w:rPr>
        <w:t xml:space="preserve">Pokud </w:t>
      </w:r>
      <w:r w:rsidR="00D53636" w:rsidRPr="00DE4B9E">
        <w:rPr>
          <w:rFonts w:ascii="Calibri" w:hAnsi="Calibri"/>
          <w:sz w:val="22"/>
          <w:szCs w:val="22"/>
        </w:rPr>
        <w:t xml:space="preserve">souhrnná částka celkových způsobilých výdajů </w:t>
      </w:r>
      <w:r w:rsidR="0098114F" w:rsidRPr="00DE4B9E">
        <w:rPr>
          <w:rFonts w:ascii="Calibri" w:hAnsi="Calibri"/>
          <w:sz w:val="22"/>
          <w:szCs w:val="22"/>
        </w:rPr>
        <w:t>předložených žádostí o podporu překračuje alokaci výzvy, tak nelze ukončit výběr projektů před dokončením všech přezkumů rozhodnutí a všech opravných hodnocení.</w:t>
      </w:r>
    </w:p>
    <w:p w:rsidR="00163939" w:rsidRPr="0098114F" w:rsidRDefault="00163939" w:rsidP="00C151DE">
      <w:pPr>
        <w:pStyle w:val="Default"/>
        <w:jc w:val="both"/>
        <w:rPr>
          <w:rFonts w:ascii="Calibri" w:hAnsi="Calibri"/>
          <w:sz w:val="22"/>
          <w:szCs w:val="22"/>
        </w:rPr>
      </w:pPr>
    </w:p>
    <w:p w:rsidR="000D33F0" w:rsidRPr="00962823" w:rsidRDefault="000D33F0" w:rsidP="00962823">
      <w:pPr>
        <w:pStyle w:val="Nadpis1"/>
        <w:numPr>
          <w:ilvl w:val="1"/>
          <w:numId w:val="5"/>
        </w:numPr>
        <w:spacing w:before="0"/>
        <w:rPr>
          <w:rFonts w:cstheme="minorHAnsi"/>
          <w:color w:val="auto"/>
          <w:sz w:val="22"/>
          <w:szCs w:val="22"/>
        </w:rPr>
      </w:pPr>
      <w:bookmarkStart w:id="20" w:name="_Toc488738785"/>
      <w:r w:rsidRPr="00962823">
        <w:rPr>
          <w:rFonts w:cstheme="minorHAnsi"/>
          <w:color w:val="auto"/>
          <w:sz w:val="22"/>
          <w:szCs w:val="22"/>
        </w:rPr>
        <w:t>Informování žadatelů o výběru</w:t>
      </w:r>
      <w:bookmarkEnd w:id="20"/>
    </w:p>
    <w:p w:rsidR="000D33F0" w:rsidRDefault="003363F6" w:rsidP="000D33F0">
      <w:pPr>
        <w:pStyle w:val="Default"/>
        <w:jc w:val="both"/>
        <w:rPr>
          <w:rFonts w:ascii="Calibri" w:hAnsi="Calibri"/>
          <w:bCs/>
          <w:sz w:val="22"/>
          <w:szCs w:val="22"/>
        </w:rPr>
      </w:pPr>
      <w:r>
        <w:rPr>
          <w:rFonts w:ascii="Calibri" w:hAnsi="Calibri"/>
          <w:bCs/>
          <w:sz w:val="22"/>
          <w:szCs w:val="22"/>
        </w:rPr>
        <w:t xml:space="preserve">Všichni žadatelé jsou informováni o vybrání či nevybrání projektu k podpoře do 7 </w:t>
      </w:r>
      <w:r w:rsidRPr="000D33F0">
        <w:rPr>
          <w:rFonts w:ascii="Calibri" w:hAnsi="Calibri"/>
          <w:bCs/>
          <w:sz w:val="22"/>
          <w:szCs w:val="22"/>
        </w:rPr>
        <w:t>kalendářních dnů po konečn</w:t>
      </w:r>
      <w:r>
        <w:rPr>
          <w:rFonts w:ascii="Calibri" w:hAnsi="Calibri"/>
          <w:bCs/>
          <w:sz w:val="22"/>
          <w:szCs w:val="22"/>
        </w:rPr>
        <w:t xml:space="preserve">ém výběru projektů ze strany programového výboru. Příslušnou depeši a změnu stavu v ISKP provádí příslušní zaměstnanci </w:t>
      </w:r>
      <w:r w:rsidR="000D33F0" w:rsidRPr="000D33F0">
        <w:rPr>
          <w:rFonts w:ascii="Calibri" w:hAnsi="Calibri"/>
          <w:bCs/>
          <w:sz w:val="22"/>
          <w:szCs w:val="22"/>
        </w:rPr>
        <w:t>projektov</w:t>
      </w:r>
      <w:r>
        <w:rPr>
          <w:rFonts w:ascii="Calibri" w:hAnsi="Calibri"/>
          <w:bCs/>
          <w:sz w:val="22"/>
          <w:szCs w:val="22"/>
        </w:rPr>
        <w:t>ého</w:t>
      </w:r>
      <w:r w:rsidR="000D33F0" w:rsidRPr="000D33F0">
        <w:rPr>
          <w:rFonts w:ascii="Calibri" w:hAnsi="Calibri"/>
          <w:bCs/>
          <w:sz w:val="22"/>
          <w:szCs w:val="22"/>
        </w:rPr>
        <w:t xml:space="preserve"> tým</w:t>
      </w:r>
      <w:r>
        <w:rPr>
          <w:rFonts w:ascii="Calibri" w:hAnsi="Calibri"/>
          <w:bCs/>
          <w:sz w:val="22"/>
          <w:szCs w:val="22"/>
        </w:rPr>
        <w:t>u</w:t>
      </w:r>
      <w:r w:rsidR="000D33F0" w:rsidRPr="000D33F0">
        <w:rPr>
          <w:rFonts w:ascii="Calibri" w:hAnsi="Calibri"/>
          <w:bCs/>
          <w:sz w:val="22"/>
          <w:szCs w:val="22"/>
        </w:rPr>
        <w:t xml:space="preserve"> </w:t>
      </w:r>
      <w:r>
        <w:rPr>
          <w:rFonts w:ascii="Calibri" w:hAnsi="Calibri"/>
          <w:bCs/>
          <w:sz w:val="22"/>
          <w:szCs w:val="22"/>
        </w:rPr>
        <w:t>S</w:t>
      </w:r>
      <w:r w:rsidR="000D33F0" w:rsidRPr="000D33F0">
        <w:rPr>
          <w:rFonts w:ascii="Calibri" w:hAnsi="Calibri"/>
          <w:bCs/>
          <w:sz w:val="22"/>
          <w:szCs w:val="22"/>
        </w:rPr>
        <w:t>CLLD</w:t>
      </w:r>
      <w:r>
        <w:rPr>
          <w:rFonts w:ascii="Calibri" w:hAnsi="Calibri"/>
          <w:bCs/>
          <w:sz w:val="22"/>
          <w:szCs w:val="22"/>
        </w:rPr>
        <w:t>.</w:t>
      </w:r>
      <w:r w:rsidR="000D33F0" w:rsidRPr="000D33F0">
        <w:rPr>
          <w:rFonts w:ascii="Calibri" w:hAnsi="Calibri"/>
          <w:bCs/>
          <w:sz w:val="22"/>
          <w:szCs w:val="22"/>
        </w:rPr>
        <w:t xml:space="preserve"> V případě, že projekt vybraný MAS byl schválen ke financování, je žadatel </w:t>
      </w:r>
      <w:r w:rsidR="000D33F0">
        <w:rPr>
          <w:rFonts w:ascii="Calibri" w:hAnsi="Calibri"/>
          <w:bCs/>
          <w:sz w:val="22"/>
          <w:szCs w:val="22"/>
        </w:rPr>
        <w:t>depeší v ISKP</w:t>
      </w:r>
      <w:r w:rsidR="000D33F0" w:rsidRPr="000D33F0">
        <w:rPr>
          <w:rFonts w:ascii="Calibri" w:hAnsi="Calibri"/>
          <w:bCs/>
          <w:sz w:val="22"/>
          <w:szCs w:val="22"/>
        </w:rPr>
        <w:t xml:space="preserve"> informován o doporučení k financování a </w:t>
      </w:r>
      <w:r w:rsidR="000D33F0">
        <w:rPr>
          <w:rFonts w:ascii="Calibri" w:hAnsi="Calibri"/>
          <w:bCs/>
          <w:sz w:val="22"/>
          <w:szCs w:val="22"/>
        </w:rPr>
        <w:t xml:space="preserve">navazujícím postupu Řídícího orgánů při vydání právního aktu. Projektový tým SCLLD žadatele dále informuje o připravovaných seminářích, příslušném manažerovi MAS a možnosti konzultací. </w:t>
      </w:r>
    </w:p>
    <w:p w:rsidR="000D33F0" w:rsidRDefault="003363F6" w:rsidP="00C151DE">
      <w:pPr>
        <w:pStyle w:val="Default"/>
        <w:jc w:val="both"/>
        <w:rPr>
          <w:rFonts w:ascii="Calibri" w:hAnsi="Calibri"/>
          <w:bCs/>
          <w:sz w:val="22"/>
          <w:szCs w:val="22"/>
        </w:rPr>
      </w:pPr>
      <w:r>
        <w:rPr>
          <w:rFonts w:ascii="Calibri" w:hAnsi="Calibri"/>
          <w:bCs/>
          <w:sz w:val="22"/>
          <w:szCs w:val="22"/>
        </w:rPr>
        <w:t xml:space="preserve">Po </w:t>
      </w:r>
      <w:r w:rsidR="00637080">
        <w:rPr>
          <w:rFonts w:ascii="Calibri" w:hAnsi="Calibri"/>
          <w:bCs/>
          <w:sz w:val="22"/>
          <w:szCs w:val="22"/>
        </w:rPr>
        <w:t xml:space="preserve">rozhodnutí </w:t>
      </w:r>
      <w:r w:rsidR="000D33F0">
        <w:rPr>
          <w:rFonts w:ascii="Calibri" w:hAnsi="Calibri"/>
          <w:bCs/>
          <w:sz w:val="22"/>
          <w:szCs w:val="22"/>
        </w:rPr>
        <w:t>programového výboru</w:t>
      </w:r>
      <w:r>
        <w:rPr>
          <w:rFonts w:ascii="Calibri" w:hAnsi="Calibri"/>
          <w:bCs/>
          <w:sz w:val="22"/>
          <w:szCs w:val="22"/>
        </w:rPr>
        <w:t xml:space="preserve"> o výběru projektu</w:t>
      </w:r>
      <w:r w:rsidR="000D33F0">
        <w:rPr>
          <w:rFonts w:ascii="Calibri" w:hAnsi="Calibri"/>
          <w:bCs/>
          <w:sz w:val="22"/>
          <w:szCs w:val="22"/>
        </w:rPr>
        <w:t xml:space="preserve"> je </w:t>
      </w:r>
      <w:r w:rsidR="000D33F0" w:rsidRPr="000D33F0">
        <w:rPr>
          <w:rFonts w:ascii="Calibri" w:hAnsi="Calibri"/>
          <w:bCs/>
          <w:sz w:val="22"/>
          <w:szCs w:val="22"/>
        </w:rPr>
        <w:t xml:space="preserve">vyvěšen na webové stránky </w:t>
      </w:r>
      <w:r w:rsidR="000D33F0">
        <w:rPr>
          <w:rFonts w:ascii="Calibri" w:hAnsi="Calibri"/>
          <w:bCs/>
          <w:sz w:val="22"/>
          <w:szCs w:val="22"/>
        </w:rPr>
        <w:t xml:space="preserve">místního partnerství </w:t>
      </w:r>
      <w:r w:rsidR="000D33F0" w:rsidRPr="000D33F0">
        <w:rPr>
          <w:rFonts w:ascii="Calibri" w:hAnsi="Calibri"/>
          <w:bCs/>
          <w:sz w:val="22"/>
          <w:szCs w:val="22"/>
        </w:rPr>
        <w:t>seznam doporučených projektů s vyznačením náhradníků.</w:t>
      </w:r>
      <w:r w:rsidR="000D33F0">
        <w:rPr>
          <w:rFonts w:ascii="Calibri" w:hAnsi="Calibri"/>
          <w:bCs/>
          <w:sz w:val="22"/>
          <w:szCs w:val="22"/>
        </w:rPr>
        <w:t xml:space="preserve"> </w:t>
      </w:r>
    </w:p>
    <w:p w:rsidR="00B60A3D" w:rsidRPr="009701E0" w:rsidRDefault="00B60A3D" w:rsidP="00C151DE">
      <w:pPr>
        <w:pStyle w:val="Default"/>
        <w:jc w:val="both"/>
        <w:rPr>
          <w:rFonts w:ascii="Calibri" w:hAnsi="Calibri"/>
          <w:bCs/>
          <w:sz w:val="22"/>
          <w:szCs w:val="22"/>
        </w:rPr>
      </w:pPr>
    </w:p>
    <w:p w:rsidR="00DE7A97" w:rsidRPr="00962823" w:rsidRDefault="00DE7A97" w:rsidP="00962823">
      <w:pPr>
        <w:pStyle w:val="Nadpis1"/>
        <w:numPr>
          <w:ilvl w:val="0"/>
          <w:numId w:val="5"/>
        </w:numPr>
        <w:spacing w:before="0"/>
        <w:rPr>
          <w:rFonts w:cstheme="minorHAnsi"/>
          <w:color w:val="auto"/>
          <w:sz w:val="22"/>
          <w:szCs w:val="22"/>
        </w:rPr>
      </w:pPr>
      <w:bookmarkStart w:id="21" w:name="_Toc488738786"/>
      <w:r w:rsidRPr="00962823">
        <w:rPr>
          <w:rFonts w:cstheme="minorHAnsi"/>
          <w:color w:val="auto"/>
          <w:sz w:val="22"/>
          <w:szCs w:val="22"/>
        </w:rPr>
        <w:t>Realizace projektů a postup při posuzování změn projektů</w:t>
      </w:r>
      <w:bookmarkEnd w:id="21"/>
    </w:p>
    <w:p w:rsidR="00DE7A97" w:rsidRPr="003E70CE" w:rsidRDefault="00DE7A97" w:rsidP="009701E0">
      <w:pPr>
        <w:pStyle w:val="Default"/>
        <w:jc w:val="both"/>
        <w:rPr>
          <w:rFonts w:ascii="Calibri" w:hAnsi="Calibri"/>
          <w:color w:val="auto"/>
          <w:sz w:val="22"/>
          <w:szCs w:val="22"/>
        </w:rPr>
      </w:pPr>
      <w:r w:rsidRPr="00DE7A97">
        <w:rPr>
          <w:rFonts w:ascii="Calibri" w:hAnsi="Calibri"/>
          <w:bCs/>
          <w:sz w:val="22"/>
          <w:szCs w:val="22"/>
        </w:rPr>
        <w:t>Projektový tým SCLLD poskytuje podpořeným žadatel</w:t>
      </w:r>
      <w:r>
        <w:rPr>
          <w:rFonts w:ascii="Calibri" w:hAnsi="Calibri"/>
          <w:bCs/>
          <w:sz w:val="22"/>
          <w:szCs w:val="22"/>
        </w:rPr>
        <w:t>ů</w:t>
      </w:r>
      <w:r w:rsidRPr="00DE7A97">
        <w:rPr>
          <w:rFonts w:ascii="Calibri" w:hAnsi="Calibri"/>
          <w:bCs/>
          <w:sz w:val="22"/>
          <w:szCs w:val="22"/>
        </w:rPr>
        <w:t xml:space="preserve">m z výzev MAS (dále jen příjemcům) </w:t>
      </w:r>
      <w:r>
        <w:rPr>
          <w:rFonts w:ascii="Calibri" w:hAnsi="Calibri"/>
          <w:bCs/>
          <w:sz w:val="22"/>
          <w:szCs w:val="22"/>
        </w:rPr>
        <w:t>veškerou administrativní a odbornou</w:t>
      </w:r>
      <w:r w:rsidR="003D09E1">
        <w:rPr>
          <w:rFonts w:ascii="Calibri" w:hAnsi="Calibri"/>
          <w:bCs/>
          <w:sz w:val="22"/>
          <w:szCs w:val="22"/>
        </w:rPr>
        <w:t xml:space="preserve"> podporu při realizaci projektů, která zahrnuje organizaci seminářů a možnost konzultací (osobně, e-mailem a telefonicky).</w:t>
      </w:r>
      <w:r>
        <w:rPr>
          <w:rFonts w:ascii="Calibri" w:hAnsi="Calibri"/>
          <w:bCs/>
          <w:sz w:val="22"/>
          <w:szCs w:val="22"/>
        </w:rPr>
        <w:t xml:space="preserve"> Krátce po </w:t>
      </w:r>
      <w:r w:rsidR="000D33F0">
        <w:rPr>
          <w:rFonts w:ascii="Calibri" w:hAnsi="Calibri"/>
          <w:bCs/>
          <w:sz w:val="22"/>
          <w:szCs w:val="22"/>
        </w:rPr>
        <w:t xml:space="preserve">provedení </w:t>
      </w:r>
      <w:r w:rsidRPr="00BC4CEA">
        <w:rPr>
          <w:rFonts w:ascii="Calibri" w:hAnsi="Calibri"/>
          <w:sz w:val="22"/>
          <w:szCs w:val="22"/>
        </w:rPr>
        <w:t>závěrečné</w:t>
      </w:r>
      <w:r w:rsidR="000D33F0">
        <w:rPr>
          <w:rFonts w:ascii="Calibri" w:hAnsi="Calibri"/>
          <w:sz w:val="22"/>
          <w:szCs w:val="22"/>
        </w:rPr>
        <w:t>ho</w:t>
      </w:r>
      <w:r w:rsidRPr="00BC4CEA">
        <w:rPr>
          <w:rFonts w:ascii="Calibri" w:hAnsi="Calibri"/>
          <w:sz w:val="22"/>
          <w:szCs w:val="22"/>
        </w:rPr>
        <w:t xml:space="preserve"> ověření způsobilosti integrovaných projektů CLLD</w:t>
      </w:r>
      <w:r>
        <w:rPr>
          <w:rFonts w:ascii="Calibri" w:hAnsi="Calibri"/>
          <w:sz w:val="22"/>
          <w:szCs w:val="22"/>
        </w:rPr>
        <w:t xml:space="preserve"> ze strany CRR a vydání právních aktů žadatelům (právní akty vydává MMR žadatelům v ISKP)</w:t>
      </w:r>
      <w:r w:rsidR="000D33F0">
        <w:rPr>
          <w:rFonts w:ascii="Calibri" w:hAnsi="Calibri"/>
          <w:sz w:val="22"/>
          <w:szCs w:val="22"/>
        </w:rPr>
        <w:t xml:space="preserve"> MAS Horní Pomoraví zor</w:t>
      </w:r>
      <w:r w:rsidR="009701E0">
        <w:rPr>
          <w:rFonts w:ascii="Calibri" w:hAnsi="Calibri"/>
          <w:sz w:val="22"/>
          <w:szCs w:val="22"/>
        </w:rPr>
        <w:t>ganizuje pro příjemce seminář</w:t>
      </w:r>
      <w:r w:rsidR="003D09E1">
        <w:rPr>
          <w:rFonts w:ascii="Calibri" w:hAnsi="Calibri"/>
          <w:sz w:val="22"/>
          <w:szCs w:val="22"/>
        </w:rPr>
        <w:t xml:space="preserve">, kde budou </w:t>
      </w:r>
      <w:r w:rsidR="003D09E1" w:rsidRPr="003E70CE">
        <w:rPr>
          <w:rFonts w:ascii="Calibri" w:hAnsi="Calibri"/>
          <w:color w:val="auto"/>
          <w:sz w:val="22"/>
          <w:szCs w:val="22"/>
        </w:rPr>
        <w:t>předloženy informace nezbytné k realizaci projektu (výběrová řízení, publicita, monitoring aj.)</w:t>
      </w:r>
      <w:r w:rsidR="009701E0" w:rsidRPr="003E70CE">
        <w:rPr>
          <w:rFonts w:ascii="Calibri" w:hAnsi="Calibri"/>
          <w:color w:val="auto"/>
          <w:sz w:val="22"/>
          <w:szCs w:val="22"/>
        </w:rPr>
        <w:t>.</w:t>
      </w:r>
    </w:p>
    <w:p w:rsidR="00A0733A" w:rsidRPr="003E70CE" w:rsidRDefault="009701E0" w:rsidP="001271FF">
      <w:pPr>
        <w:pStyle w:val="Default"/>
        <w:jc w:val="both"/>
        <w:rPr>
          <w:rFonts w:ascii="Calibri" w:hAnsi="Calibri"/>
          <w:bCs/>
          <w:color w:val="auto"/>
          <w:sz w:val="22"/>
          <w:szCs w:val="22"/>
        </w:rPr>
      </w:pPr>
      <w:r w:rsidRPr="003E70CE">
        <w:rPr>
          <w:rFonts w:ascii="Calibri" w:hAnsi="Calibri"/>
          <w:bCs/>
          <w:color w:val="auto"/>
          <w:sz w:val="22"/>
          <w:szCs w:val="22"/>
        </w:rPr>
        <w:t>Projektový tým SCLLD bude v kontaktu se všemi příjemci, tak aby zajistili efektivní a bezproblémovou implementaci projektů a celé SCLLD. Během realizace projektů může nastat řada neočekávaných změn, které povedou k nezbytnosti prove</w:t>
      </w:r>
      <w:r w:rsidR="00E8014A" w:rsidRPr="003E70CE">
        <w:rPr>
          <w:rFonts w:ascii="Calibri" w:hAnsi="Calibri"/>
          <w:bCs/>
          <w:color w:val="auto"/>
          <w:sz w:val="22"/>
          <w:szCs w:val="22"/>
        </w:rPr>
        <w:t>dení podstatných změn projektů.</w:t>
      </w:r>
      <w:r w:rsidR="00FC7530" w:rsidRPr="003E70CE">
        <w:rPr>
          <w:rFonts w:ascii="Calibri" w:hAnsi="Calibri"/>
          <w:bCs/>
          <w:color w:val="auto"/>
          <w:sz w:val="22"/>
          <w:szCs w:val="22"/>
        </w:rPr>
        <w:t xml:space="preserve"> Žadatel v případě potřeby změny projektu postupuje dle kap. 16 obecných pravidel IROP a skrze žádost o změnu v ISKP předloží své požadavky a odůvodnění. Žadatel ve své žádosti o změnu uvede popis stávajícího stavu, změny projektu a odůvodnění (viz příloha č. 31 obecných pravidel IROP). </w:t>
      </w:r>
    </w:p>
    <w:p w:rsidR="00FC7530" w:rsidRPr="003E70CE" w:rsidRDefault="00A0733A" w:rsidP="001271FF">
      <w:pPr>
        <w:pStyle w:val="Default"/>
        <w:jc w:val="both"/>
        <w:rPr>
          <w:rFonts w:ascii="Calibri" w:hAnsi="Calibri"/>
          <w:bCs/>
          <w:color w:val="auto"/>
          <w:sz w:val="22"/>
          <w:szCs w:val="22"/>
        </w:rPr>
      </w:pPr>
      <w:r w:rsidRPr="003E70CE">
        <w:rPr>
          <w:rFonts w:ascii="Calibri" w:hAnsi="Calibri"/>
          <w:bCs/>
          <w:color w:val="auto"/>
          <w:sz w:val="22"/>
          <w:szCs w:val="22"/>
        </w:rPr>
        <w:t>Po p</w:t>
      </w:r>
      <w:r w:rsidR="00FC7530" w:rsidRPr="003E70CE">
        <w:rPr>
          <w:rFonts w:ascii="Calibri" w:hAnsi="Calibri"/>
          <w:bCs/>
          <w:color w:val="auto"/>
          <w:sz w:val="22"/>
          <w:szCs w:val="22"/>
        </w:rPr>
        <w:t xml:space="preserve">odání žádosti o změnu projektu </w:t>
      </w:r>
      <w:r w:rsidR="009701E0" w:rsidRPr="003E70CE">
        <w:rPr>
          <w:rFonts w:ascii="Calibri" w:hAnsi="Calibri"/>
          <w:bCs/>
          <w:color w:val="auto"/>
          <w:sz w:val="22"/>
          <w:szCs w:val="22"/>
        </w:rPr>
        <w:t xml:space="preserve">bude </w:t>
      </w:r>
      <w:r w:rsidR="008E2F24" w:rsidRPr="003E70CE">
        <w:rPr>
          <w:rFonts w:ascii="Calibri" w:hAnsi="Calibri"/>
          <w:bCs/>
          <w:color w:val="auto"/>
          <w:sz w:val="22"/>
          <w:szCs w:val="22"/>
        </w:rPr>
        <w:t>zaměstnanec určen</w:t>
      </w:r>
      <w:r w:rsidR="00FC7530" w:rsidRPr="003E70CE">
        <w:rPr>
          <w:rFonts w:ascii="Calibri" w:hAnsi="Calibri"/>
          <w:bCs/>
          <w:color w:val="auto"/>
          <w:sz w:val="22"/>
          <w:szCs w:val="22"/>
        </w:rPr>
        <w:t>ý</w:t>
      </w:r>
      <w:r w:rsidR="008E2F24" w:rsidRPr="003E70CE">
        <w:rPr>
          <w:rFonts w:ascii="Calibri" w:hAnsi="Calibri"/>
          <w:bCs/>
          <w:color w:val="auto"/>
          <w:sz w:val="22"/>
          <w:szCs w:val="22"/>
        </w:rPr>
        <w:t xml:space="preserve"> k implementaci programového rámce IROP SCLLD MAS Horní Pomoraví (viz kap. 2.2) </w:t>
      </w:r>
      <w:r w:rsidRPr="003E70CE">
        <w:rPr>
          <w:rFonts w:ascii="Calibri" w:hAnsi="Calibri"/>
          <w:bCs/>
          <w:color w:val="auto"/>
          <w:sz w:val="22"/>
          <w:szCs w:val="22"/>
        </w:rPr>
        <w:t xml:space="preserve">vystavovat vyjádření ke změně projektu. Vyjádření ke změně projektu bude obsahovat souhlas či nesouhlas MAS Horní Pomoraví k navrhovaným změnám ze strany žadatel/příjemce, a to pouze </w:t>
      </w:r>
      <w:proofErr w:type="gramStart"/>
      <w:r w:rsidRPr="003E70CE">
        <w:rPr>
          <w:rFonts w:ascii="Calibri" w:hAnsi="Calibri"/>
          <w:bCs/>
          <w:color w:val="auto"/>
          <w:sz w:val="22"/>
          <w:szCs w:val="22"/>
        </w:rPr>
        <w:t>z</w:t>
      </w:r>
      <w:proofErr w:type="gramEnd"/>
      <w:r w:rsidRPr="003E70CE">
        <w:rPr>
          <w:rFonts w:ascii="Calibri" w:hAnsi="Calibri"/>
          <w:bCs/>
          <w:color w:val="auto"/>
          <w:sz w:val="22"/>
          <w:szCs w:val="22"/>
        </w:rPr>
        <w:t> ohled</w:t>
      </w:r>
      <w:r w:rsidR="00221E61" w:rsidRPr="003E70CE">
        <w:rPr>
          <w:rFonts w:ascii="Calibri" w:hAnsi="Calibri"/>
          <w:bCs/>
          <w:color w:val="auto"/>
          <w:sz w:val="22"/>
          <w:szCs w:val="22"/>
        </w:rPr>
        <w:t>em</w:t>
      </w:r>
      <w:r w:rsidRPr="003E70CE">
        <w:rPr>
          <w:rFonts w:ascii="Calibri" w:hAnsi="Calibri"/>
          <w:bCs/>
          <w:color w:val="auto"/>
          <w:sz w:val="22"/>
          <w:szCs w:val="22"/>
        </w:rPr>
        <w:t xml:space="preserve">, jestli by </w:t>
      </w:r>
      <w:r w:rsidR="00221E61" w:rsidRPr="003E70CE">
        <w:rPr>
          <w:rFonts w:ascii="Calibri" w:hAnsi="Calibri"/>
          <w:bCs/>
          <w:color w:val="auto"/>
          <w:sz w:val="22"/>
          <w:szCs w:val="22"/>
        </w:rPr>
        <w:t xml:space="preserve">změna </w:t>
      </w:r>
      <w:r w:rsidRPr="003E70CE">
        <w:rPr>
          <w:rFonts w:ascii="Calibri" w:hAnsi="Calibri"/>
          <w:bCs/>
          <w:color w:val="auto"/>
          <w:sz w:val="22"/>
          <w:szCs w:val="22"/>
        </w:rPr>
        <w:t xml:space="preserve">měla </w:t>
      </w:r>
      <w:r w:rsidR="009701E0" w:rsidRPr="003E70CE">
        <w:rPr>
          <w:rFonts w:ascii="Calibri" w:hAnsi="Calibri"/>
          <w:bCs/>
          <w:color w:val="auto"/>
          <w:sz w:val="22"/>
          <w:szCs w:val="22"/>
        </w:rPr>
        <w:t>vliv na výsledek hodnocení</w:t>
      </w:r>
      <w:r w:rsidRPr="003E70CE">
        <w:rPr>
          <w:rFonts w:ascii="Calibri" w:hAnsi="Calibri"/>
          <w:bCs/>
          <w:color w:val="auto"/>
          <w:sz w:val="22"/>
          <w:szCs w:val="22"/>
        </w:rPr>
        <w:t xml:space="preserve"> projektu</w:t>
      </w:r>
      <w:r w:rsidR="009701E0" w:rsidRPr="003E70CE">
        <w:rPr>
          <w:rFonts w:ascii="Calibri" w:hAnsi="Calibri"/>
          <w:bCs/>
          <w:color w:val="auto"/>
          <w:sz w:val="22"/>
          <w:szCs w:val="22"/>
        </w:rPr>
        <w:t xml:space="preserve"> </w:t>
      </w:r>
      <w:r w:rsidRPr="003E70CE">
        <w:rPr>
          <w:rFonts w:ascii="Calibri" w:hAnsi="Calibri"/>
          <w:bCs/>
          <w:color w:val="auto"/>
          <w:sz w:val="22"/>
          <w:szCs w:val="22"/>
        </w:rPr>
        <w:t>(FN+P či VH) či</w:t>
      </w:r>
      <w:r w:rsidR="009701E0" w:rsidRPr="003E70CE">
        <w:rPr>
          <w:rFonts w:ascii="Calibri" w:hAnsi="Calibri"/>
          <w:bCs/>
          <w:color w:val="auto"/>
          <w:sz w:val="22"/>
          <w:szCs w:val="22"/>
        </w:rPr>
        <w:t xml:space="preserve"> </w:t>
      </w:r>
      <w:r w:rsidR="00BD25EF" w:rsidRPr="003E70CE">
        <w:rPr>
          <w:rFonts w:ascii="Calibri" w:hAnsi="Calibri"/>
          <w:bCs/>
          <w:color w:val="auto"/>
          <w:sz w:val="22"/>
          <w:szCs w:val="22"/>
        </w:rPr>
        <w:t xml:space="preserve">plnění cílů </w:t>
      </w:r>
      <w:r w:rsidR="009701E0" w:rsidRPr="003E70CE">
        <w:rPr>
          <w:rFonts w:ascii="Calibri" w:hAnsi="Calibri"/>
          <w:bCs/>
          <w:color w:val="auto"/>
          <w:sz w:val="22"/>
          <w:szCs w:val="22"/>
        </w:rPr>
        <w:t>S</w:t>
      </w:r>
      <w:r w:rsidR="00043512" w:rsidRPr="003E70CE">
        <w:rPr>
          <w:rFonts w:ascii="Calibri" w:hAnsi="Calibri"/>
          <w:bCs/>
          <w:color w:val="auto"/>
          <w:sz w:val="22"/>
          <w:szCs w:val="22"/>
        </w:rPr>
        <w:t>trategie</w:t>
      </w:r>
      <w:r w:rsidR="003A1E31" w:rsidRPr="003E70CE">
        <w:rPr>
          <w:rFonts w:ascii="Calibri" w:hAnsi="Calibri"/>
          <w:bCs/>
          <w:color w:val="auto"/>
          <w:sz w:val="22"/>
          <w:szCs w:val="22"/>
        </w:rPr>
        <w:t xml:space="preserve"> </w:t>
      </w:r>
      <w:r w:rsidR="00BD25EF" w:rsidRPr="003E70CE">
        <w:rPr>
          <w:rFonts w:ascii="Calibri" w:hAnsi="Calibri"/>
          <w:bCs/>
          <w:color w:val="auto"/>
          <w:sz w:val="22"/>
          <w:szCs w:val="22"/>
        </w:rPr>
        <w:t>CLLD</w:t>
      </w:r>
      <w:r w:rsidR="009701E0" w:rsidRPr="003E70CE">
        <w:rPr>
          <w:rFonts w:ascii="Calibri" w:hAnsi="Calibri"/>
          <w:bCs/>
          <w:color w:val="auto"/>
          <w:sz w:val="22"/>
          <w:szCs w:val="22"/>
        </w:rPr>
        <w:t xml:space="preserve"> MAS Horní Pomoraví</w:t>
      </w:r>
      <w:r w:rsidR="005F42C4" w:rsidRPr="003E70CE">
        <w:rPr>
          <w:rFonts w:ascii="Calibri" w:hAnsi="Calibri"/>
          <w:bCs/>
          <w:color w:val="auto"/>
          <w:sz w:val="22"/>
          <w:szCs w:val="22"/>
        </w:rPr>
        <w:t>.</w:t>
      </w:r>
      <w:r w:rsidR="008E2F24" w:rsidRPr="003E70CE">
        <w:rPr>
          <w:rFonts w:ascii="Calibri" w:hAnsi="Calibri"/>
          <w:bCs/>
          <w:color w:val="auto"/>
          <w:sz w:val="22"/>
          <w:szCs w:val="22"/>
        </w:rPr>
        <w:t xml:space="preserve"> Toto </w:t>
      </w:r>
      <w:r w:rsidRPr="003E70CE">
        <w:rPr>
          <w:rFonts w:ascii="Calibri" w:hAnsi="Calibri"/>
          <w:bCs/>
          <w:color w:val="auto"/>
          <w:sz w:val="22"/>
          <w:szCs w:val="22"/>
        </w:rPr>
        <w:t xml:space="preserve">vyjádření </w:t>
      </w:r>
      <w:r w:rsidR="000201EE" w:rsidRPr="003E70CE">
        <w:rPr>
          <w:rFonts w:ascii="Calibri" w:hAnsi="Calibri"/>
          <w:bCs/>
          <w:color w:val="auto"/>
          <w:sz w:val="22"/>
          <w:szCs w:val="22"/>
        </w:rPr>
        <w:t xml:space="preserve">příslušný zaměstnanec </w:t>
      </w:r>
      <w:r w:rsidR="008E2F24" w:rsidRPr="003E70CE">
        <w:rPr>
          <w:rFonts w:ascii="Calibri" w:hAnsi="Calibri"/>
          <w:bCs/>
          <w:color w:val="auto"/>
          <w:sz w:val="22"/>
          <w:szCs w:val="22"/>
        </w:rPr>
        <w:t xml:space="preserve">vystaví nejpozději do </w:t>
      </w:r>
      <w:r w:rsidR="00221E61" w:rsidRPr="003E70CE">
        <w:rPr>
          <w:rFonts w:ascii="Calibri" w:hAnsi="Calibri"/>
          <w:bCs/>
          <w:color w:val="auto"/>
          <w:sz w:val="22"/>
          <w:szCs w:val="22"/>
        </w:rPr>
        <w:t>14</w:t>
      </w:r>
      <w:r w:rsidR="008E2F24" w:rsidRPr="003E70CE">
        <w:rPr>
          <w:rFonts w:ascii="Calibri" w:hAnsi="Calibri"/>
          <w:bCs/>
          <w:color w:val="auto"/>
          <w:sz w:val="22"/>
          <w:szCs w:val="22"/>
        </w:rPr>
        <w:t xml:space="preserve"> kalendářních dní od</w:t>
      </w:r>
      <w:r w:rsidR="00221E61" w:rsidRPr="003E70CE">
        <w:rPr>
          <w:rFonts w:ascii="Calibri" w:hAnsi="Calibri"/>
          <w:bCs/>
          <w:color w:val="auto"/>
          <w:sz w:val="22"/>
          <w:szCs w:val="22"/>
        </w:rPr>
        <w:t xml:space="preserve"> předložení žádosti v ISKP a zároveň jej vloží do ISKP k dané žádosti o změnu projektu.</w:t>
      </w:r>
      <w:r w:rsidR="000201EE" w:rsidRPr="003E70CE">
        <w:rPr>
          <w:rFonts w:ascii="Calibri" w:hAnsi="Calibri"/>
          <w:bCs/>
          <w:color w:val="auto"/>
          <w:sz w:val="22"/>
          <w:szCs w:val="22"/>
        </w:rPr>
        <w:t xml:space="preserve"> </w:t>
      </w:r>
    </w:p>
    <w:p w:rsidR="00FC7530" w:rsidRPr="003E70CE" w:rsidRDefault="00FC7530" w:rsidP="001271FF">
      <w:pPr>
        <w:pStyle w:val="Default"/>
        <w:jc w:val="both"/>
        <w:rPr>
          <w:rFonts w:ascii="Calibri" w:hAnsi="Calibri"/>
          <w:bCs/>
          <w:color w:val="auto"/>
          <w:sz w:val="22"/>
          <w:szCs w:val="22"/>
        </w:rPr>
      </w:pPr>
      <w:r w:rsidRPr="003E70CE">
        <w:rPr>
          <w:rFonts w:ascii="Calibri" w:hAnsi="Calibri"/>
          <w:bCs/>
          <w:color w:val="auto"/>
          <w:sz w:val="22"/>
          <w:szCs w:val="22"/>
        </w:rPr>
        <w:t>V opodstatněných případech může žádost o změnu kromě žadatele/příjemce iniciovat ŘO IROP či CRR</w:t>
      </w:r>
      <w:r w:rsidR="00221E61" w:rsidRPr="003E70CE">
        <w:rPr>
          <w:rFonts w:ascii="Calibri" w:hAnsi="Calibri"/>
          <w:bCs/>
          <w:color w:val="auto"/>
          <w:sz w:val="22"/>
          <w:szCs w:val="22"/>
        </w:rPr>
        <w:t>. M</w:t>
      </w:r>
      <w:r w:rsidRPr="003E70CE">
        <w:rPr>
          <w:rFonts w:ascii="Calibri" w:hAnsi="Calibri"/>
          <w:bCs/>
          <w:color w:val="auto"/>
          <w:sz w:val="22"/>
          <w:szCs w:val="22"/>
        </w:rPr>
        <w:t xml:space="preserve">AS Horní Pomoraví </w:t>
      </w:r>
      <w:r w:rsidR="00221E61" w:rsidRPr="003E70CE">
        <w:rPr>
          <w:rFonts w:ascii="Calibri" w:hAnsi="Calibri"/>
          <w:bCs/>
          <w:color w:val="auto"/>
          <w:sz w:val="22"/>
          <w:szCs w:val="22"/>
        </w:rPr>
        <w:t xml:space="preserve">nebude iniciovat změny projektu a </w:t>
      </w:r>
      <w:r w:rsidRPr="003E70CE">
        <w:rPr>
          <w:rFonts w:ascii="Calibri" w:hAnsi="Calibri"/>
          <w:bCs/>
          <w:color w:val="auto"/>
          <w:sz w:val="22"/>
          <w:szCs w:val="22"/>
        </w:rPr>
        <w:t xml:space="preserve">bude žádost o změnu projektu/žádosti iniciovat </w:t>
      </w:r>
      <w:r w:rsidR="00221E61" w:rsidRPr="003E70CE">
        <w:rPr>
          <w:rFonts w:ascii="Calibri" w:hAnsi="Calibri"/>
          <w:bCs/>
          <w:color w:val="auto"/>
          <w:sz w:val="22"/>
          <w:szCs w:val="22"/>
        </w:rPr>
        <w:t xml:space="preserve">pouze </w:t>
      </w:r>
      <w:r w:rsidRPr="003E70CE">
        <w:rPr>
          <w:rFonts w:ascii="Calibri" w:hAnsi="Calibri"/>
          <w:bCs/>
          <w:color w:val="auto"/>
          <w:sz w:val="22"/>
          <w:szCs w:val="22"/>
        </w:rPr>
        <w:t xml:space="preserve">skrze žadatele/příjemce. </w:t>
      </w:r>
    </w:p>
    <w:p w:rsidR="00E8014A" w:rsidRPr="00B00339" w:rsidRDefault="00FC7530" w:rsidP="001271FF">
      <w:pPr>
        <w:pStyle w:val="Default"/>
        <w:jc w:val="both"/>
        <w:rPr>
          <w:rFonts w:cstheme="minorHAnsi"/>
        </w:rPr>
      </w:pPr>
      <w:r w:rsidRPr="00B00339">
        <w:rPr>
          <w:rFonts w:cstheme="minorHAnsi"/>
        </w:rPr>
        <w:t xml:space="preserve"> </w:t>
      </w:r>
    </w:p>
    <w:p w:rsidR="00A73136" w:rsidRPr="00962823" w:rsidRDefault="00A73136" w:rsidP="00962823">
      <w:pPr>
        <w:pStyle w:val="Nadpis1"/>
        <w:numPr>
          <w:ilvl w:val="0"/>
          <w:numId w:val="5"/>
        </w:numPr>
        <w:spacing w:before="0"/>
        <w:rPr>
          <w:rFonts w:cstheme="minorHAnsi"/>
          <w:color w:val="auto"/>
          <w:sz w:val="22"/>
          <w:szCs w:val="22"/>
        </w:rPr>
      </w:pPr>
      <w:bookmarkStart w:id="22" w:name="_Toc488738787"/>
      <w:r w:rsidRPr="00962823">
        <w:rPr>
          <w:rFonts w:cstheme="minorHAnsi"/>
          <w:color w:val="auto"/>
          <w:sz w:val="22"/>
          <w:szCs w:val="22"/>
        </w:rPr>
        <w:t>Auditní stopa, archivace</w:t>
      </w:r>
      <w:bookmarkEnd w:id="22"/>
    </w:p>
    <w:p w:rsidR="00EC0EE6" w:rsidRPr="00DE4B9E" w:rsidRDefault="00EC0EE6" w:rsidP="00EC0EE6">
      <w:pPr>
        <w:pStyle w:val="Default"/>
        <w:jc w:val="both"/>
        <w:rPr>
          <w:rFonts w:ascii="Calibri" w:hAnsi="Calibri"/>
          <w:sz w:val="22"/>
          <w:szCs w:val="22"/>
        </w:rPr>
      </w:pPr>
      <w:r w:rsidRPr="00DE4B9E">
        <w:rPr>
          <w:rFonts w:ascii="Calibri" w:hAnsi="Calibri"/>
          <w:sz w:val="22"/>
          <w:szCs w:val="22"/>
        </w:rPr>
        <w:t xml:space="preserve">Po dobu určenou právními předpisy ČR nebo EU (tj. minimálně do konce roku 2030) zajistí místní partnerství uchování veškeré dokumentace související s implementaci SCLLD MAS Horní Pomoraví. </w:t>
      </w:r>
      <w:r w:rsidRPr="00DE4B9E">
        <w:rPr>
          <w:rFonts w:ascii="Calibri" w:hAnsi="Calibri"/>
          <w:sz w:val="22"/>
          <w:szCs w:val="22"/>
        </w:rPr>
        <w:lastRenderedPageBreak/>
        <w:t xml:space="preserve">Dále </w:t>
      </w:r>
      <w:proofErr w:type="gramStart"/>
      <w:r w:rsidR="00D53636" w:rsidRPr="00DE4B9E">
        <w:rPr>
          <w:rFonts w:ascii="Calibri" w:hAnsi="Calibri"/>
          <w:sz w:val="22"/>
          <w:szCs w:val="22"/>
        </w:rPr>
        <w:t xml:space="preserve">jsou </w:t>
      </w:r>
      <w:r w:rsidRPr="00DE4B9E">
        <w:rPr>
          <w:rFonts w:ascii="Calibri" w:hAnsi="Calibri"/>
          <w:sz w:val="22"/>
          <w:szCs w:val="22"/>
        </w:rPr>
        <w:t xml:space="preserve"> projektový</w:t>
      </w:r>
      <w:proofErr w:type="gramEnd"/>
      <w:r w:rsidRPr="00DE4B9E">
        <w:rPr>
          <w:rFonts w:ascii="Calibri" w:hAnsi="Calibri"/>
          <w:sz w:val="22"/>
          <w:szCs w:val="22"/>
        </w:rPr>
        <w:t xml:space="preserve"> tým a orgány místního partnerství  povinn</w:t>
      </w:r>
      <w:r w:rsidR="00D53636" w:rsidRPr="00DE4B9E">
        <w:rPr>
          <w:rFonts w:ascii="Calibri" w:hAnsi="Calibri"/>
          <w:sz w:val="22"/>
          <w:szCs w:val="22"/>
        </w:rPr>
        <w:t>i</w:t>
      </w:r>
      <w:r w:rsidRPr="00DE4B9E">
        <w:rPr>
          <w:rFonts w:ascii="Calibri" w:hAnsi="Calibri"/>
          <w:sz w:val="22"/>
          <w:szCs w:val="22"/>
        </w:rPr>
        <w:t xml:space="preserve"> poskytovat maximální součinnost, informace a dokumentaci kontrolním orgánům ESI fondů dle legislativy EU či ČR. </w:t>
      </w:r>
    </w:p>
    <w:p w:rsidR="00EC0EE6" w:rsidRPr="00DE4B9E" w:rsidRDefault="00EC0EE6" w:rsidP="00EC0EE6">
      <w:pPr>
        <w:pStyle w:val="Default"/>
        <w:jc w:val="both"/>
        <w:rPr>
          <w:rFonts w:ascii="Calibri" w:hAnsi="Calibri"/>
          <w:sz w:val="22"/>
          <w:szCs w:val="22"/>
        </w:rPr>
      </w:pPr>
      <w:r w:rsidRPr="00DE4B9E">
        <w:rPr>
          <w:rFonts w:ascii="Calibri" w:hAnsi="Calibri"/>
          <w:sz w:val="22"/>
          <w:szCs w:val="22"/>
        </w:rPr>
        <w:t>Dokumenty určené k</w:t>
      </w:r>
      <w:r w:rsidR="003D09E1" w:rsidRPr="00DE4B9E">
        <w:rPr>
          <w:rFonts w:ascii="Calibri" w:hAnsi="Calibri"/>
          <w:sz w:val="22"/>
          <w:szCs w:val="22"/>
        </w:rPr>
        <w:t> </w:t>
      </w:r>
      <w:r w:rsidRPr="00DE4B9E">
        <w:rPr>
          <w:rFonts w:ascii="Calibri" w:hAnsi="Calibri"/>
          <w:sz w:val="22"/>
          <w:szCs w:val="22"/>
        </w:rPr>
        <w:t>archivaci</w:t>
      </w:r>
      <w:r w:rsidR="003D09E1" w:rsidRPr="00DE4B9E">
        <w:rPr>
          <w:rFonts w:ascii="Calibri" w:hAnsi="Calibri"/>
          <w:sz w:val="22"/>
          <w:szCs w:val="22"/>
        </w:rPr>
        <w:t xml:space="preserve"> do roku 2030</w:t>
      </w:r>
      <w:r w:rsidRPr="00DE4B9E">
        <w:rPr>
          <w:rFonts w:ascii="Calibri" w:hAnsi="Calibri"/>
          <w:sz w:val="22"/>
          <w:szCs w:val="22"/>
        </w:rPr>
        <w:t>:</w:t>
      </w:r>
    </w:p>
    <w:p w:rsidR="00EC0EE6" w:rsidRPr="00DE4B9E" w:rsidRDefault="00EC0EE6" w:rsidP="00EE048F">
      <w:pPr>
        <w:pStyle w:val="Odstavecseseznamem"/>
        <w:numPr>
          <w:ilvl w:val="0"/>
          <w:numId w:val="2"/>
        </w:numPr>
        <w:spacing w:after="0"/>
        <w:ind w:left="426"/>
        <w:jc w:val="both"/>
        <w:rPr>
          <w:rFonts w:cs="Arial"/>
          <w:color w:val="000000"/>
        </w:rPr>
      </w:pPr>
      <w:r w:rsidRPr="00DE4B9E">
        <w:rPr>
          <w:rFonts w:cs="Arial"/>
          <w:color w:val="000000"/>
        </w:rPr>
        <w:t>Interní postupy – všechny schválené verze budou archivovány v MS2014+</w:t>
      </w:r>
    </w:p>
    <w:p w:rsidR="00EC0EE6" w:rsidRPr="00DE4B9E" w:rsidRDefault="00EC0EE6" w:rsidP="00EE048F">
      <w:pPr>
        <w:pStyle w:val="Odstavecseseznamem"/>
        <w:numPr>
          <w:ilvl w:val="0"/>
          <w:numId w:val="2"/>
        </w:numPr>
        <w:spacing w:after="0"/>
        <w:ind w:left="426"/>
        <w:jc w:val="both"/>
        <w:rPr>
          <w:rFonts w:cs="Arial"/>
          <w:color w:val="000000"/>
        </w:rPr>
      </w:pPr>
      <w:proofErr w:type="gramStart"/>
      <w:r w:rsidRPr="00DE4B9E">
        <w:rPr>
          <w:rFonts w:cs="Arial"/>
          <w:color w:val="000000"/>
        </w:rPr>
        <w:t>Výzvy - všechny</w:t>
      </w:r>
      <w:proofErr w:type="gramEnd"/>
      <w:r w:rsidRPr="00DE4B9E">
        <w:rPr>
          <w:rFonts w:cs="Arial"/>
          <w:color w:val="000000"/>
        </w:rPr>
        <w:t xml:space="preserve"> schválené výzvy budou archivovány v MS2014+</w:t>
      </w:r>
    </w:p>
    <w:p w:rsidR="00EC0EE6" w:rsidRPr="00DE4B9E" w:rsidRDefault="00EC0EE6" w:rsidP="00EE048F">
      <w:pPr>
        <w:pStyle w:val="Odstavecseseznamem"/>
        <w:numPr>
          <w:ilvl w:val="0"/>
          <w:numId w:val="2"/>
        </w:numPr>
        <w:spacing w:after="0"/>
        <w:ind w:left="426"/>
        <w:jc w:val="both"/>
        <w:rPr>
          <w:rFonts w:cs="Arial"/>
          <w:color w:val="000000"/>
        </w:rPr>
      </w:pPr>
      <w:proofErr w:type="gramStart"/>
      <w:r w:rsidRPr="00DE4B9E">
        <w:rPr>
          <w:rFonts w:cs="Arial"/>
          <w:color w:val="000000"/>
        </w:rPr>
        <w:t>Kritéria - všechny</w:t>
      </w:r>
      <w:proofErr w:type="gramEnd"/>
      <w:r w:rsidRPr="00DE4B9E">
        <w:rPr>
          <w:rFonts w:cs="Arial"/>
          <w:color w:val="000000"/>
        </w:rPr>
        <w:t xml:space="preserve"> schválené verze budou archivovány v MS2014+</w:t>
      </w:r>
    </w:p>
    <w:p w:rsidR="00EC0EE6" w:rsidRPr="00DE4B9E" w:rsidRDefault="00EC0EE6" w:rsidP="00EE048F">
      <w:pPr>
        <w:pStyle w:val="Odstavecseseznamem"/>
        <w:numPr>
          <w:ilvl w:val="0"/>
          <w:numId w:val="2"/>
        </w:numPr>
        <w:spacing w:after="0"/>
        <w:ind w:left="426"/>
        <w:jc w:val="both"/>
        <w:rPr>
          <w:rFonts w:cs="Arial"/>
          <w:color w:val="000000"/>
        </w:rPr>
      </w:pPr>
      <w:r w:rsidRPr="00DE4B9E">
        <w:rPr>
          <w:rFonts w:cs="Arial"/>
          <w:color w:val="000000"/>
        </w:rPr>
        <w:t>Kontrolní listy – budou archivovány přiřazením k projektům v MS2014+</w:t>
      </w:r>
    </w:p>
    <w:p w:rsidR="00EC0EE6" w:rsidRPr="00DE4B9E" w:rsidRDefault="00EC0EE6" w:rsidP="00EE048F">
      <w:pPr>
        <w:pStyle w:val="Odstavecseseznamem"/>
        <w:numPr>
          <w:ilvl w:val="0"/>
          <w:numId w:val="2"/>
        </w:numPr>
        <w:spacing w:after="0"/>
        <w:ind w:left="426"/>
        <w:jc w:val="both"/>
        <w:rPr>
          <w:rFonts w:cs="Arial"/>
          <w:color w:val="000000"/>
        </w:rPr>
      </w:pPr>
      <w:r w:rsidRPr="00DE4B9E">
        <w:rPr>
          <w:rFonts w:cs="Arial"/>
          <w:color w:val="000000"/>
        </w:rPr>
        <w:t xml:space="preserve">Žádosti o </w:t>
      </w:r>
      <w:proofErr w:type="gramStart"/>
      <w:r w:rsidRPr="00DE4B9E">
        <w:rPr>
          <w:rFonts w:cs="Arial"/>
          <w:color w:val="000000"/>
        </w:rPr>
        <w:t>podporu - budou</w:t>
      </w:r>
      <w:proofErr w:type="gramEnd"/>
      <w:r w:rsidRPr="00DE4B9E">
        <w:rPr>
          <w:rFonts w:cs="Arial"/>
          <w:color w:val="000000"/>
        </w:rPr>
        <w:t xml:space="preserve"> archivovány v MS2014+</w:t>
      </w:r>
    </w:p>
    <w:p w:rsidR="00EC0EE6" w:rsidRPr="00D463DC" w:rsidRDefault="00EC0EE6" w:rsidP="00EE048F">
      <w:pPr>
        <w:pStyle w:val="Odstavecseseznamem"/>
        <w:numPr>
          <w:ilvl w:val="0"/>
          <w:numId w:val="2"/>
        </w:numPr>
        <w:spacing w:after="0"/>
        <w:ind w:left="426"/>
        <w:jc w:val="both"/>
        <w:rPr>
          <w:rFonts w:cs="Arial"/>
          <w:color w:val="000000"/>
        </w:rPr>
      </w:pPr>
      <w:r w:rsidRPr="00D463DC">
        <w:rPr>
          <w:rFonts w:cs="Arial"/>
          <w:color w:val="000000"/>
        </w:rPr>
        <w:t>Hodnocení věcné (hodnotící list projektu) - budou archivovány v MS2014+ i v listinné podobě v kanceláři MAS</w:t>
      </w:r>
    </w:p>
    <w:p w:rsidR="00EC0EE6" w:rsidRPr="00D463DC" w:rsidRDefault="00EC0EE6" w:rsidP="00EE048F">
      <w:pPr>
        <w:pStyle w:val="Odstavecseseznamem"/>
        <w:numPr>
          <w:ilvl w:val="0"/>
          <w:numId w:val="2"/>
        </w:numPr>
        <w:spacing w:after="0"/>
        <w:ind w:left="426"/>
        <w:jc w:val="both"/>
        <w:rPr>
          <w:rFonts w:cs="Arial"/>
          <w:color w:val="000000"/>
        </w:rPr>
      </w:pPr>
      <w:r w:rsidRPr="00D463DC">
        <w:rPr>
          <w:rFonts w:cs="Arial"/>
          <w:color w:val="000000"/>
        </w:rPr>
        <w:t xml:space="preserve">Zápisy z jednání výběrové komise a programového </w:t>
      </w:r>
      <w:proofErr w:type="gramStart"/>
      <w:r w:rsidRPr="00D463DC">
        <w:rPr>
          <w:rFonts w:cs="Arial"/>
          <w:color w:val="000000"/>
        </w:rPr>
        <w:t>výboru - budou</w:t>
      </w:r>
      <w:proofErr w:type="gramEnd"/>
      <w:r w:rsidRPr="00D463DC">
        <w:rPr>
          <w:rFonts w:cs="Arial"/>
          <w:color w:val="000000"/>
        </w:rPr>
        <w:t xml:space="preserve"> archivovány v MS2014+ i v listinné podobě v kanceláři MAS</w:t>
      </w:r>
    </w:p>
    <w:p w:rsidR="00EC0EE6" w:rsidRPr="00D463DC" w:rsidRDefault="00EC0EE6" w:rsidP="00EE048F">
      <w:pPr>
        <w:pStyle w:val="Odstavecseseznamem"/>
        <w:numPr>
          <w:ilvl w:val="0"/>
          <w:numId w:val="2"/>
        </w:numPr>
        <w:spacing w:after="0"/>
        <w:ind w:left="426"/>
        <w:jc w:val="both"/>
        <w:rPr>
          <w:rFonts w:cs="Arial"/>
          <w:color w:val="000000"/>
        </w:rPr>
      </w:pPr>
      <w:r w:rsidRPr="00D463DC">
        <w:rPr>
          <w:rFonts w:cs="Arial"/>
          <w:color w:val="000000"/>
        </w:rPr>
        <w:t xml:space="preserve">Posuzování změn </w:t>
      </w:r>
      <w:proofErr w:type="gramStart"/>
      <w:r w:rsidRPr="00D463DC">
        <w:rPr>
          <w:rFonts w:cs="Arial"/>
          <w:color w:val="000000"/>
        </w:rPr>
        <w:t>projektů - budou</w:t>
      </w:r>
      <w:proofErr w:type="gramEnd"/>
      <w:r w:rsidRPr="00D463DC">
        <w:rPr>
          <w:rFonts w:cs="Arial"/>
          <w:color w:val="000000"/>
        </w:rPr>
        <w:t xml:space="preserve"> archivovány v MS2014+</w:t>
      </w:r>
    </w:p>
    <w:p w:rsidR="00EC0EE6" w:rsidRPr="00D463DC" w:rsidRDefault="00E8014A" w:rsidP="00EE048F">
      <w:pPr>
        <w:pStyle w:val="Odstavecseseznamem"/>
        <w:numPr>
          <w:ilvl w:val="0"/>
          <w:numId w:val="2"/>
        </w:numPr>
        <w:spacing w:after="0"/>
        <w:ind w:left="426"/>
        <w:jc w:val="both"/>
        <w:rPr>
          <w:rFonts w:cs="Arial"/>
          <w:color w:val="000000"/>
        </w:rPr>
      </w:pPr>
      <w:r>
        <w:rPr>
          <w:rFonts w:cs="Arial"/>
          <w:color w:val="000000"/>
        </w:rPr>
        <w:t>Komunikace s</w:t>
      </w:r>
      <w:r w:rsidR="00EC0EE6" w:rsidRPr="00D463DC">
        <w:rPr>
          <w:rFonts w:cs="Arial"/>
          <w:color w:val="000000"/>
        </w:rPr>
        <w:t xml:space="preserve"> žadateli – depeše budou archivovány v MS2014+</w:t>
      </w:r>
    </w:p>
    <w:p w:rsidR="009753F4" w:rsidRPr="00D463DC" w:rsidRDefault="00637080" w:rsidP="00EE048F">
      <w:pPr>
        <w:pStyle w:val="Odstavecseseznamem"/>
        <w:numPr>
          <w:ilvl w:val="0"/>
          <w:numId w:val="2"/>
        </w:numPr>
        <w:spacing w:after="0"/>
        <w:ind w:left="426"/>
        <w:jc w:val="both"/>
        <w:rPr>
          <w:rFonts w:cs="Arial"/>
          <w:color w:val="000000"/>
        </w:rPr>
      </w:pPr>
      <w:r>
        <w:rPr>
          <w:rFonts w:cs="Arial"/>
          <w:color w:val="000000"/>
        </w:rPr>
        <w:t xml:space="preserve">žádosti o přezkum rozhodnutí </w:t>
      </w:r>
      <w:r w:rsidR="00EC0EE6" w:rsidRPr="00D463DC">
        <w:rPr>
          <w:rFonts w:cs="Arial"/>
          <w:color w:val="000000"/>
        </w:rPr>
        <w:t>– budou archivovány v MS2014+</w:t>
      </w:r>
    </w:p>
    <w:p w:rsidR="00D1595C" w:rsidRPr="00B00339" w:rsidRDefault="00D1595C" w:rsidP="00B00339">
      <w:pPr>
        <w:pStyle w:val="Odstavecseseznamem"/>
        <w:ind w:left="1353"/>
        <w:jc w:val="both"/>
        <w:rPr>
          <w:rFonts w:cstheme="minorHAnsi"/>
        </w:rPr>
      </w:pPr>
    </w:p>
    <w:p w:rsidR="001271FF" w:rsidRPr="00962823" w:rsidRDefault="00D6359B" w:rsidP="00962823">
      <w:pPr>
        <w:pStyle w:val="Nadpis1"/>
        <w:numPr>
          <w:ilvl w:val="0"/>
          <w:numId w:val="5"/>
        </w:numPr>
        <w:spacing w:before="0"/>
        <w:rPr>
          <w:rFonts w:cstheme="minorHAnsi"/>
          <w:color w:val="auto"/>
          <w:sz w:val="22"/>
          <w:szCs w:val="22"/>
        </w:rPr>
      </w:pPr>
      <w:bookmarkStart w:id="23" w:name="_Toc488738788"/>
      <w:r w:rsidRPr="00962823">
        <w:rPr>
          <w:rFonts w:cstheme="minorHAnsi"/>
          <w:color w:val="auto"/>
          <w:sz w:val="22"/>
          <w:szCs w:val="22"/>
        </w:rPr>
        <w:t>Spolupráce s externími subjekty</w:t>
      </w:r>
      <w:r w:rsidR="00D463DC" w:rsidRPr="00962823">
        <w:rPr>
          <w:rFonts w:cstheme="minorHAnsi"/>
          <w:color w:val="auto"/>
          <w:sz w:val="22"/>
          <w:szCs w:val="22"/>
        </w:rPr>
        <w:t xml:space="preserve"> ESIF</w:t>
      </w:r>
      <w:r w:rsidR="003D3120" w:rsidRPr="00962823">
        <w:rPr>
          <w:rFonts w:cstheme="minorHAnsi"/>
          <w:color w:val="auto"/>
          <w:sz w:val="22"/>
          <w:szCs w:val="22"/>
        </w:rPr>
        <w:t xml:space="preserve"> při nesrovnalosti a stížnosti</w:t>
      </w:r>
      <w:bookmarkEnd w:id="23"/>
    </w:p>
    <w:p w:rsidR="003D3120" w:rsidRDefault="003D3120" w:rsidP="001271FF">
      <w:pPr>
        <w:pStyle w:val="Default"/>
        <w:jc w:val="both"/>
        <w:rPr>
          <w:rFonts w:ascii="Calibri" w:hAnsi="Calibri"/>
          <w:sz w:val="22"/>
          <w:szCs w:val="22"/>
        </w:rPr>
      </w:pPr>
      <w:r w:rsidRPr="003D3120">
        <w:rPr>
          <w:rFonts w:ascii="Calibri" w:hAnsi="Calibri"/>
          <w:sz w:val="22"/>
          <w:szCs w:val="22"/>
        </w:rPr>
        <w:t>Nesrovnalostí se rozumí porušení právních předpisů EU nebo ČR v důsledku jednání nebo opomenutí, které ved</w:t>
      </w:r>
      <w:r w:rsidR="002F27AE">
        <w:rPr>
          <w:rFonts w:ascii="Calibri" w:hAnsi="Calibri"/>
          <w:sz w:val="22"/>
          <w:szCs w:val="22"/>
        </w:rPr>
        <w:t>ou</w:t>
      </w:r>
      <w:r w:rsidRPr="003D3120">
        <w:rPr>
          <w:rFonts w:ascii="Calibri" w:hAnsi="Calibri"/>
          <w:sz w:val="22"/>
          <w:szCs w:val="22"/>
        </w:rPr>
        <w:t xml:space="preserve"> nebo by mohl</w:t>
      </w:r>
      <w:r w:rsidR="002F27AE">
        <w:rPr>
          <w:rFonts w:ascii="Calibri" w:hAnsi="Calibri"/>
          <w:sz w:val="22"/>
          <w:szCs w:val="22"/>
        </w:rPr>
        <w:t>y</w:t>
      </w:r>
      <w:r w:rsidRPr="003D3120">
        <w:rPr>
          <w:rFonts w:ascii="Calibri" w:hAnsi="Calibri"/>
          <w:sz w:val="22"/>
          <w:szCs w:val="22"/>
        </w:rPr>
        <w:t xml:space="preserve"> vést ke ztrátě v souhrnném rozpočtu EU nebo ve veřejném rozpočtu ČR, a to započtením neoprávněného výdaje do souhrnného rozpočtu EU nebo do veřejného rozpočtu ČR.</w:t>
      </w:r>
      <w:r>
        <w:rPr>
          <w:rFonts w:ascii="Calibri" w:hAnsi="Calibri"/>
          <w:sz w:val="22"/>
          <w:szCs w:val="22"/>
        </w:rPr>
        <w:t xml:space="preserve"> Nesrovnalost definují tyto znaky:</w:t>
      </w:r>
    </w:p>
    <w:p w:rsidR="003D3120" w:rsidRPr="003D3120" w:rsidRDefault="003D3120" w:rsidP="003D3120">
      <w:pPr>
        <w:pStyle w:val="Odstavecseseznamem"/>
        <w:numPr>
          <w:ilvl w:val="0"/>
          <w:numId w:val="2"/>
        </w:numPr>
        <w:spacing w:after="0"/>
        <w:ind w:left="426"/>
        <w:jc w:val="both"/>
        <w:rPr>
          <w:rFonts w:cs="Arial"/>
          <w:color w:val="000000"/>
        </w:rPr>
      </w:pPr>
      <w:r>
        <w:rPr>
          <w:rFonts w:cs="Arial"/>
          <w:color w:val="000000"/>
        </w:rPr>
        <w:t>p</w:t>
      </w:r>
      <w:r w:rsidRPr="003D3120">
        <w:rPr>
          <w:rFonts w:cs="Arial"/>
          <w:color w:val="000000"/>
        </w:rPr>
        <w:t>orušení komunitárního práva – za porušení je nutné považovat porušení jakéhokoliv národního právního předpisu.</w:t>
      </w:r>
    </w:p>
    <w:p w:rsidR="00350A3F" w:rsidRPr="00350A3F" w:rsidRDefault="003D3120" w:rsidP="00350A3F">
      <w:pPr>
        <w:pStyle w:val="Odstavecseseznamem"/>
        <w:numPr>
          <w:ilvl w:val="0"/>
          <w:numId w:val="2"/>
        </w:numPr>
        <w:spacing w:after="0"/>
        <w:ind w:left="426"/>
        <w:jc w:val="both"/>
        <w:rPr>
          <w:rFonts w:cs="Arial"/>
          <w:color w:val="000000"/>
        </w:rPr>
      </w:pPr>
      <w:r>
        <w:rPr>
          <w:rFonts w:cs="Arial"/>
          <w:color w:val="000000"/>
        </w:rPr>
        <w:t>o</w:t>
      </w:r>
      <w:r w:rsidRPr="003D3120">
        <w:rPr>
          <w:rFonts w:cs="Arial"/>
          <w:color w:val="000000"/>
        </w:rPr>
        <w:t>hrožení nebo poškození finančních zájmů EU – v důsledku porušení komunitárního práva došlo k ohrožení nebo porušení finančních zájmů EU.</w:t>
      </w:r>
    </w:p>
    <w:p w:rsidR="00350A3F" w:rsidRDefault="00350A3F" w:rsidP="00350A3F">
      <w:pPr>
        <w:pStyle w:val="Default"/>
        <w:jc w:val="both"/>
        <w:rPr>
          <w:rFonts w:ascii="Calibri" w:hAnsi="Calibri"/>
          <w:sz w:val="22"/>
          <w:szCs w:val="22"/>
        </w:rPr>
      </w:pPr>
      <w:r>
        <w:rPr>
          <w:rFonts w:ascii="Calibri" w:hAnsi="Calibri"/>
          <w:sz w:val="22"/>
          <w:szCs w:val="22"/>
        </w:rPr>
        <w:t>Č</w:t>
      </w:r>
      <w:r w:rsidRPr="00350A3F">
        <w:rPr>
          <w:rFonts w:ascii="Calibri" w:hAnsi="Calibri"/>
          <w:sz w:val="22"/>
          <w:szCs w:val="22"/>
        </w:rPr>
        <w:t>lenské státy mají povinnost oznamovat nesrovnalosti, definované jako jakékoli porušení právního předpisu EU, vyplývající z jednání nebo o</w:t>
      </w:r>
      <w:r>
        <w:rPr>
          <w:rFonts w:ascii="Calibri" w:hAnsi="Calibri"/>
          <w:sz w:val="22"/>
          <w:szCs w:val="22"/>
        </w:rPr>
        <w:t>pomenutí hospodářského subjektu, proto</w:t>
      </w:r>
      <w:r w:rsidRPr="00350A3F">
        <w:rPr>
          <w:rFonts w:ascii="Calibri" w:hAnsi="Calibri"/>
          <w:sz w:val="22"/>
          <w:szCs w:val="22"/>
        </w:rPr>
        <w:t xml:space="preserve"> MAS</w:t>
      </w:r>
      <w:r>
        <w:rPr>
          <w:rFonts w:ascii="Calibri" w:hAnsi="Calibri"/>
          <w:sz w:val="22"/>
          <w:szCs w:val="22"/>
        </w:rPr>
        <w:t xml:space="preserve"> Horní </w:t>
      </w:r>
      <w:proofErr w:type="gramStart"/>
      <w:r>
        <w:rPr>
          <w:rFonts w:ascii="Calibri" w:hAnsi="Calibri"/>
          <w:sz w:val="22"/>
          <w:szCs w:val="22"/>
        </w:rPr>
        <w:t>Pomoraví</w:t>
      </w:r>
      <w:proofErr w:type="gramEnd"/>
      <w:r>
        <w:rPr>
          <w:rFonts w:ascii="Calibri" w:hAnsi="Calibri"/>
          <w:sz w:val="22"/>
          <w:szCs w:val="22"/>
        </w:rPr>
        <w:t xml:space="preserve"> respektive její projektový tým SCLLD, programový výbor či kontrolní výbor musí hlásit</w:t>
      </w:r>
      <w:r w:rsidRPr="00350A3F">
        <w:rPr>
          <w:rFonts w:ascii="Calibri" w:hAnsi="Calibri"/>
          <w:sz w:val="22"/>
          <w:szCs w:val="22"/>
        </w:rPr>
        <w:t xml:space="preserve"> ŘO IROP podezření na nesrovnalost, zejména podezření na podvodné jednání.</w:t>
      </w:r>
      <w:r>
        <w:rPr>
          <w:rFonts w:ascii="Calibri" w:hAnsi="Calibri"/>
          <w:sz w:val="22"/>
          <w:szCs w:val="22"/>
        </w:rPr>
        <w:t xml:space="preserve"> Dále jsou </w:t>
      </w:r>
      <w:r w:rsidR="001C6D4D">
        <w:rPr>
          <w:rFonts w:ascii="Calibri" w:hAnsi="Calibri"/>
          <w:sz w:val="22"/>
          <w:szCs w:val="22"/>
        </w:rPr>
        <w:t xml:space="preserve">orgány místního partnerství </w:t>
      </w:r>
      <w:r>
        <w:rPr>
          <w:rFonts w:ascii="Calibri" w:hAnsi="Calibri"/>
          <w:sz w:val="22"/>
          <w:szCs w:val="22"/>
        </w:rPr>
        <w:t>povinni veškeré</w:t>
      </w:r>
      <w:r w:rsidRPr="001271FF">
        <w:rPr>
          <w:rFonts w:ascii="Calibri" w:hAnsi="Calibri"/>
          <w:sz w:val="22"/>
          <w:szCs w:val="22"/>
        </w:rPr>
        <w:t xml:space="preserve"> </w:t>
      </w:r>
      <w:r>
        <w:rPr>
          <w:rFonts w:ascii="Calibri" w:hAnsi="Calibri"/>
          <w:sz w:val="22"/>
          <w:szCs w:val="22"/>
        </w:rPr>
        <w:t>t</w:t>
      </w:r>
      <w:r w:rsidRPr="001271FF">
        <w:rPr>
          <w:rFonts w:ascii="Calibri" w:hAnsi="Calibri"/>
          <w:sz w:val="22"/>
          <w:szCs w:val="22"/>
        </w:rPr>
        <w:t>restné čin</w:t>
      </w:r>
      <w:r>
        <w:rPr>
          <w:rFonts w:ascii="Calibri" w:hAnsi="Calibri"/>
          <w:sz w:val="22"/>
          <w:szCs w:val="22"/>
        </w:rPr>
        <w:t>y spáchané</w:t>
      </w:r>
      <w:r w:rsidRPr="001271FF">
        <w:rPr>
          <w:rFonts w:ascii="Calibri" w:hAnsi="Calibri"/>
          <w:sz w:val="22"/>
          <w:szCs w:val="22"/>
        </w:rPr>
        <w:t xml:space="preserve"> při realizaci </w:t>
      </w:r>
      <w:r>
        <w:rPr>
          <w:rFonts w:ascii="Calibri" w:hAnsi="Calibri"/>
          <w:sz w:val="22"/>
          <w:szCs w:val="22"/>
        </w:rPr>
        <w:t xml:space="preserve">projektů v CLLD </w:t>
      </w:r>
      <w:r w:rsidRPr="001271FF">
        <w:rPr>
          <w:rFonts w:ascii="Calibri" w:hAnsi="Calibri"/>
          <w:sz w:val="22"/>
          <w:szCs w:val="22"/>
        </w:rPr>
        <w:t xml:space="preserve">písemně a bezodkladně oznámit oddělení kontroly </w:t>
      </w:r>
      <w:r>
        <w:rPr>
          <w:rFonts w:ascii="Calibri" w:hAnsi="Calibri"/>
          <w:sz w:val="22"/>
          <w:szCs w:val="22"/>
        </w:rPr>
        <w:t>Ří</w:t>
      </w:r>
      <w:r w:rsidRPr="001271FF">
        <w:rPr>
          <w:rFonts w:ascii="Calibri" w:hAnsi="Calibri"/>
          <w:sz w:val="22"/>
          <w:szCs w:val="22"/>
        </w:rPr>
        <w:t>dící</w:t>
      </w:r>
      <w:r>
        <w:rPr>
          <w:rFonts w:ascii="Calibri" w:hAnsi="Calibri"/>
          <w:sz w:val="22"/>
          <w:szCs w:val="22"/>
        </w:rPr>
        <w:t>ho</w:t>
      </w:r>
      <w:r w:rsidRPr="001271FF">
        <w:rPr>
          <w:rFonts w:ascii="Calibri" w:hAnsi="Calibri"/>
          <w:sz w:val="22"/>
          <w:szCs w:val="22"/>
        </w:rPr>
        <w:t xml:space="preserve"> orgán</w:t>
      </w:r>
      <w:r>
        <w:rPr>
          <w:rFonts w:ascii="Calibri" w:hAnsi="Calibri"/>
          <w:sz w:val="22"/>
          <w:szCs w:val="22"/>
        </w:rPr>
        <w:t>u IROP.</w:t>
      </w:r>
    </w:p>
    <w:p w:rsidR="00D1595C" w:rsidRDefault="001271FF" w:rsidP="001271FF">
      <w:pPr>
        <w:pStyle w:val="Default"/>
        <w:jc w:val="both"/>
        <w:rPr>
          <w:rFonts w:ascii="Calibri" w:hAnsi="Calibri"/>
          <w:sz w:val="22"/>
          <w:szCs w:val="22"/>
        </w:rPr>
      </w:pPr>
      <w:r>
        <w:rPr>
          <w:rFonts w:ascii="Calibri" w:hAnsi="Calibri"/>
          <w:sz w:val="22"/>
          <w:szCs w:val="22"/>
        </w:rPr>
        <w:t xml:space="preserve">MAS Horní Pomoraví, o.p.s. a všechny její orgány a zaměstnanci </w:t>
      </w:r>
      <w:r w:rsidR="00D1595C" w:rsidRPr="001271FF">
        <w:rPr>
          <w:rFonts w:ascii="Calibri" w:hAnsi="Calibri"/>
          <w:sz w:val="22"/>
          <w:szCs w:val="22"/>
        </w:rPr>
        <w:t>má</w:t>
      </w:r>
      <w:r>
        <w:rPr>
          <w:rFonts w:ascii="Calibri" w:hAnsi="Calibri"/>
          <w:sz w:val="22"/>
          <w:szCs w:val="22"/>
        </w:rPr>
        <w:t>jí</w:t>
      </w:r>
      <w:r w:rsidR="00D1595C" w:rsidRPr="001271FF">
        <w:rPr>
          <w:rFonts w:ascii="Calibri" w:hAnsi="Calibri"/>
          <w:sz w:val="22"/>
          <w:szCs w:val="22"/>
        </w:rPr>
        <w:t xml:space="preserve"> povinnost </w:t>
      </w:r>
      <w:r w:rsidR="009753F4" w:rsidRPr="001271FF">
        <w:rPr>
          <w:rFonts w:ascii="Calibri" w:hAnsi="Calibri"/>
          <w:sz w:val="22"/>
          <w:szCs w:val="22"/>
        </w:rPr>
        <w:t>poskytovat informace a dokumentaci k integrované strategii zaměstnancům</w:t>
      </w:r>
      <w:r w:rsidR="00E8014A">
        <w:rPr>
          <w:rFonts w:ascii="Calibri" w:hAnsi="Calibri"/>
          <w:sz w:val="22"/>
          <w:szCs w:val="22"/>
        </w:rPr>
        <w:t>,</w:t>
      </w:r>
      <w:r w:rsidR="009753F4" w:rsidRPr="001271FF">
        <w:rPr>
          <w:rFonts w:ascii="Calibri" w:hAnsi="Calibri"/>
          <w:sz w:val="22"/>
          <w:szCs w:val="22"/>
        </w:rPr>
        <w:t xml:space="preserve"> nebo zmocněncům pověřených orgánů Ministerstva pro místní rozvoj ČR, Ministerstva financí ČR, Evropské komise, Evropského účetního dvora, Nejvyššího kontrolního úřadu, Auditního orgánu , Platebního a certifikačního orgánu , příslušného orgánu finanční správy a dalších oprávněných orgánů státní správy, umožnit výkon kontrol a poskytnout součinnost při provádění kontrol</w:t>
      </w:r>
      <w:r w:rsidR="00E75619" w:rsidRPr="001271FF">
        <w:rPr>
          <w:rFonts w:ascii="Calibri" w:hAnsi="Calibri"/>
          <w:sz w:val="22"/>
          <w:szCs w:val="22"/>
        </w:rPr>
        <w:t>.</w:t>
      </w:r>
      <w:r>
        <w:rPr>
          <w:rFonts w:ascii="Calibri" w:hAnsi="Calibri"/>
          <w:sz w:val="22"/>
          <w:szCs w:val="22"/>
        </w:rPr>
        <w:t xml:space="preserve"> Projektový tým SCLLD </w:t>
      </w:r>
      <w:r w:rsidRPr="001271FF">
        <w:rPr>
          <w:rFonts w:ascii="Calibri" w:hAnsi="Calibri"/>
          <w:sz w:val="22"/>
          <w:szCs w:val="22"/>
        </w:rPr>
        <w:t xml:space="preserve">informuje </w:t>
      </w:r>
      <w:r>
        <w:rPr>
          <w:rFonts w:ascii="Calibri" w:hAnsi="Calibri"/>
          <w:sz w:val="22"/>
          <w:szCs w:val="22"/>
        </w:rPr>
        <w:t>Ří</w:t>
      </w:r>
      <w:r w:rsidRPr="001271FF">
        <w:rPr>
          <w:rFonts w:ascii="Calibri" w:hAnsi="Calibri"/>
          <w:sz w:val="22"/>
          <w:szCs w:val="22"/>
        </w:rPr>
        <w:t>dící orgán IROP o zahájení a výsledcích</w:t>
      </w:r>
      <w:r w:rsidR="00D1595C" w:rsidRPr="001271FF">
        <w:rPr>
          <w:rFonts w:ascii="Calibri" w:hAnsi="Calibri"/>
          <w:sz w:val="22"/>
          <w:szCs w:val="22"/>
        </w:rPr>
        <w:t xml:space="preserve"> </w:t>
      </w:r>
      <w:r>
        <w:rPr>
          <w:rFonts w:ascii="Calibri" w:hAnsi="Calibri"/>
          <w:sz w:val="22"/>
          <w:szCs w:val="22"/>
        </w:rPr>
        <w:t xml:space="preserve">těchto </w:t>
      </w:r>
      <w:r w:rsidR="00D1595C" w:rsidRPr="001271FF">
        <w:rPr>
          <w:rFonts w:ascii="Calibri" w:hAnsi="Calibri"/>
          <w:sz w:val="22"/>
          <w:szCs w:val="22"/>
        </w:rPr>
        <w:t>kontrol</w:t>
      </w:r>
      <w:r w:rsidR="00ED0170" w:rsidRPr="001271FF">
        <w:rPr>
          <w:rFonts w:ascii="Calibri" w:hAnsi="Calibri"/>
          <w:sz w:val="22"/>
          <w:szCs w:val="22"/>
        </w:rPr>
        <w:t>.</w:t>
      </w:r>
    </w:p>
    <w:p w:rsidR="001C6D4D" w:rsidRPr="00E474F7" w:rsidRDefault="001C6D4D" w:rsidP="00E474F7">
      <w:pPr>
        <w:pStyle w:val="Default"/>
        <w:jc w:val="both"/>
        <w:rPr>
          <w:rFonts w:ascii="Calibri" w:hAnsi="Calibri"/>
          <w:sz w:val="22"/>
        </w:rPr>
      </w:pPr>
      <w:proofErr w:type="gramStart"/>
      <w:r w:rsidRPr="00E474F7">
        <w:rPr>
          <w:rFonts w:ascii="Calibri" w:hAnsi="Calibri"/>
          <w:sz w:val="22"/>
        </w:rPr>
        <w:t>Stížnosti</w:t>
      </w:r>
      <w:proofErr w:type="gramEnd"/>
      <w:r w:rsidRPr="00E474F7">
        <w:rPr>
          <w:rFonts w:ascii="Calibri" w:hAnsi="Calibri"/>
          <w:sz w:val="22"/>
        </w:rPr>
        <w:t xml:space="preserve"> z nichž j</w:t>
      </w:r>
      <w:r w:rsidR="002F27AE">
        <w:rPr>
          <w:rFonts w:ascii="Calibri" w:hAnsi="Calibri"/>
          <w:sz w:val="22"/>
        </w:rPr>
        <w:t>sou</w:t>
      </w:r>
      <w:r w:rsidRPr="00E474F7">
        <w:rPr>
          <w:rFonts w:ascii="Calibri" w:hAnsi="Calibri"/>
          <w:sz w:val="22"/>
        </w:rPr>
        <w:t xml:space="preserve"> zřejmé, že se podatel domáhá ochrany svých práv a požaduje nápravu ve vlastním zájmu, upozorňuje na nedostatky či závady, jejichž řešení náleží do působnosti místního partnerství náleží k prošetření kontrolnímu výboru (viz kap.3.4 interních postupů IROP)</w:t>
      </w:r>
      <w:r w:rsidR="00E61F77">
        <w:rPr>
          <w:rFonts w:ascii="Calibri" w:hAnsi="Calibri"/>
          <w:sz w:val="22"/>
        </w:rPr>
        <w:t>, který je projedná do 14 kalendářních dnů od doručení stížnosti a nejpozději do 7 kalendářní dní kontrolní výbor skrze projektový tým SCLLD informuje stěžovatele o rozhodnutí</w:t>
      </w:r>
      <w:r w:rsidRPr="00E474F7">
        <w:rPr>
          <w:rFonts w:ascii="Calibri" w:hAnsi="Calibri"/>
          <w:sz w:val="22"/>
        </w:rPr>
        <w:t>.</w:t>
      </w:r>
    </w:p>
    <w:p w:rsidR="001C6D4D" w:rsidRDefault="001C6D4D" w:rsidP="001C6D4D">
      <w:pPr>
        <w:jc w:val="both"/>
        <w:rPr>
          <w:rFonts w:ascii="Arial" w:hAnsi="Arial" w:cs="Arial"/>
          <w:sz w:val="20"/>
          <w:szCs w:val="20"/>
        </w:rPr>
      </w:pPr>
    </w:p>
    <w:p w:rsidR="00140FA9" w:rsidRDefault="00140FA9" w:rsidP="00140FA9">
      <w:pPr>
        <w:pStyle w:val="Nadpis1"/>
        <w:numPr>
          <w:ilvl w:val="0"/>
          <w:numId w:val="5"/>
        </w:numPr>
        <w:spacing w:before="0"/>
        <w:rPr>
          <w:rFonts w:cstheme="minorHAnsi"/>
          <w:color w:val="auto"/>
          <w:sz w:val="22"/>
          <w:szCs w:val="22"/>
        </w:rPr>
      </w:pPr>
      <w:bookmarkStart w:id="24" w:name="_Toc488738789"/>
      <w:r>
        <w:rPr>
          <w:rFonts w:cstheme="minorHAnsi"/>
          <w:color w:val="auto"/>
          <w:sz w:val="22"/>
          <w:szCs w:val="22"/>
        </w:rPr>
        <w:t>Seznam zkratek:</w:t>
      </w:r>
      <w:bookmarkEnd w:id="24"/>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CLLD</w:t>
      </w:r>
      <w:r>
        <w:rPr>
          <w:rFonts w:ascii="Calibri" w:hAnsi="Calibri"/>
          <w:sz w:val="22"/>
          <w:szCs w:val="22"/>
        </w:rPr>
        <w:t xml:space="preserve"> – komunitně vedení místní rozvoj</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CSSF</w:t>
      </w:r>
      <w:r>
        <w:rPr>
          <w:rFonts w:ascii="Calibri" w:hAnsi="Calibri"/>
          <w:sz w:val="22"/>
          <w:szCs w:val="22"/>
        </w:rPr>
        <w:t xml:space="preserve"> – centrální systém strukturálních fondů (součást M</w:t>
      </w:r>
      <w:r w:rsidR="00366A9D">
        <w:rPr>
          <w:rFonts w:ascii="Calibri" w:hAnsi="Calibri"/>
          <w:sz w:val="22"/>
          <w:szCs w:val="22"/>
        </w:rPr>
        <w:t>S</w:t>
      </w:r>
      <w:r>
        <w:rPr>
          <w:rFonts w:ascii="Calibri" w:hAnsi="Calibri"/>
          <w:sz w:val="22"/>
          <w:szCs w:val="22"/>
        </w:rPr>
        <w:t>2014+)</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ČR</w:t>
      </w:r>
      <w:r>
        <w:rPr>
          <w:rFonts w:ascii="Calibri" w:hAnsi="Calibri"/>
          <w:sz w:val="22"/>
          <w:szCs w:val="22"/>
        </w:rPr>
        <w:t xml:space="preserve"> – Česká republika</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ESI</w:t>
      </w:r>
      <w:r>
        <w:rPr>
          <w:rFonts w:ascii="Calibri" w:hAnsi="Calibri"/>
          <w:sz w:val="22"/>
          <w:szCs w:val="22"/>
        </w:rPr>
        <w:t xml:space="preserve"> fondy – Evropské strukturální a investiční fondy</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EU</w:t>
      </w:r>
      <w:r>
        <w:rPr>
          <w:rFonts w:ascii="Calibri" w:hAnsi="Calibri"/>
          <w:sz w:val="22"/>
          <w:szCs w:val="22"/>
        </w:rPr>
        <w:t xml:space="preserve"> – Evropská unie</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FN + P</w:t>
      </w:r>
      <w:r>
        <w:rPr>
          <w:rFonts w:ascii="Calibri" w:hAnsi="Calibri"/>
          <w:sz w:val="22"/>
          <w:szCs w:val="22"/>
        </w:rPr>
        <w:t xml:space="preserve"> – formální náležitosti a přijatelnosti </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IROP</w:t>
      </w:r>
      <w:r>
        <w:rPr>
          <w:rFonts w:ascii="Calibri" w:hAnsi="Calibri"/>
          <w:sz w:val="22"/>
          <w:szCs w:val="22"/>
        </w:rPr>
        <w:t xml:space="preserve"> – Integrovaný regionální operační program</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ISKP</w:t>
      </w:r>
      <w:r>
        <w:rPr>
          <w:rFonts w:ascii="Calibri" w:hAnsi="Calibri"/>
          <w:sz w:val="22"/>
          <w:szCs w:val="22"/>
        </w:rPr>
        <w:t xml:space="preserve"> </w:t>
      </w:r>
      <w:r w:rsidR="00366A9D">
        <w:rPr>
          <w:rFonts w:ascii="Calibri" w:hAnsi="Calibri"/>
          <w:sz w:val="22"/>
          <w:szCs w:val="22"/>
        </w:rPr>
        <w:t>–</w:t>
      </w:r>
      <w:r>
        <w:rPr>
          <w:rFonts w:ascii="Calibri" w:hAnsi="Calibri"/>
          <w:sz w:val="22"/>
          <w:szCs w:val="22"/>
        </w:rPr>
        <w:t xml:space="preserve"> </w:t>
      </w:r>
      <w:r w:rsidR="00366A9D">
        <w:rPr>
          <w:rFonts w:ascii="Calibri" w:hAnsi="Calibri"/>
          <w:sz w:val="22"/>
          <w:szCs w:val="22"/>
        </w:rPr>
        <w:t>informační systém koncového příjemce (součást MS2014+)</w:t>
      </w:r>
    </w:p>
    <w:p w:rsidR="00140FA9" w:rsidRPr="00140FA9" w:rsidRDefault="00140FA9" w:rsidP="00140FA9">
      <w:pPr>
        <w:pStyle w:val="Default"/>
        <w:jc w:val="both"/>
        <w:rPr>
          <w:rFonts w:ascii="Calibri" w:hAnsi="Calibri"/>
          <w:sz w:val="22"/>
          <w:szCs w:val="22"/>
        </w:rPr>
      </w:pPr>
      <w:proofErr w:type="gramStart"/>
      <w:r w:rsidRPr="00140FA9">
        <w:rPr>
          <w:rFonts w:ascii="Calibri" w:hAnsi="Calibri"/>
          <w:sz w:val="22"/>
          <w:szCs w:val="22"/>
        </w:rPr>
        <w:t>LEADER</w:t>
      </w:r>
      <w:r w:rsidR="00366A9D">
        <w:rPr>
          <w:rFonts w:ascii="Calibri" w:hAnsi="Calibri"/>
          <w:sz w:val="22"/>
          <w:szCs w:val="22"/>
        </w:rPr>
        <w:t xml:space="preserve"> - </w:t>
      </w:r>
      <w:proofErr w:type="spellStart"/>
      <w:r w:rsidR="00366A9D" w:rsidRPr="00366A9D">
        <w:rPr>
          <w:rFonts w:ascii="Calibri" w:hAnsi="Calibri"/>
          <w:sz w:val="22"/>
          <w:szCs w:val="22"/>
        </w:rPr>
        <w:t>Liaison</w:t>
      </w:r>
      <w:proofErr w:type="spellEnd"/>
      <w:proofErr w:type="gramEnd"/>
      <w:r w:rsidR="00366A9D" w:rsidRPr="00366A9D">
        <w:rPr>
          <w:rFonts w:ascii="Calibri" w:hAnsi="Calibri"/>
          <w:sz w:val="22"/>
          <w:szCs w:val="22"/>
        </w:rPr>
        <w:t xml:space="preserve"> </w:t>
      </w:r>
      <w:proofErr w:type="spellStart"/>
      <w:r w:rsidR="00366A9D" w:rsidRPr="00366A9D">
        <w:rPr>
          <w:rFonts w:ascii="Calibri" w:hAnsi="Calibri"/>
          <w:sz w:val="22"/>
          <w:szCs w:val="22"/>
        </w:rPr>
        <w:t>Entre</w:t>
      </w:r>
      <w:proofErr w:type="spellEnd"/>
      <w:r w:rsidR="00366A9D" w:rsidRPr="00366A9D">
        <w:rPr>
          <w:rFonts w:ascii="Calibri" w:hAnsi="Calibri"/>
          <w:sz w:val="22"/>
          <w:szCs w:val="22"/>
        </w:rPr>
        <w:t xml:space="preserve"> </w:t>
      </w:r>
      <w:proofErr w:type="spellStart"/>
      <w:r w:rsidR="00366A9D" w:rsidRPr="00366A9D">
        <w:rPr>
          <w:rFonts w:ascii="Calibri" w:hAnsi="Calibri"/>
          <w:sz w:val="22"/>
          <w:szCs w:val="22"/>
        </w:rPr>
        <w:t>Actions</w:t>
      </w:r>
      <w:proofErr w:type="spellEnd"/>
      <w:r w:rsidR="00366A9D" w:rsidRPr="00366A9D">
        <w:rPr>
          <w:rFonts w:ascii="Calibri" w:hAnsi="Calibri"/>
          <w:sz w:val="22"/>
          <w:szCs w:val="22"/>
        </w:rPr>
        <w:t xml:space="preserve"> </w:t>
      </w:r>
      <w:proofErr w:type="spellStart"/>
      <w:r w:rsidR="00366A9D" w:rsidRPr="00366A9D">
        <w:rPr>
          <w:rFonts w:ascii="Calibri" w:hAnsi="Calibri"/>
          <w:sz w:val="22"/>
          <w:szCs w:val="22"/>
        </w:rPr>
        <w:t>Développement</w:t>
      </w:r>
      <w:proofErr w:type="spellEnd"/>
      <w:r w:rsidR="00366A9D" w:rsidRPr="00366A9D">
        <w:rPr>
          <w:rFonts w:ascii="Calibri" w:hAnsi="Calibri"/>
          <w:sz w:val="22"/>
          <w:szCs w:val="22"/>
        </w:rPr>
        <w:t xml:space="preserve"> de </w:t>
      </w:r>
      <w:proofErr w:type="spellStart"/>
      <w:r w:rsidR="00366A9D" w:rsidRPr="00366A9D">
        <w:rPr>
          <w:rFonts w:ascii="Calibri" w:hAnsi="Calibri"/>
          <w:sz w:val="22"/>
          <w:szCs w:val="22"/>
        </w:rPr>
        <w:t>l´Économie</w:t>
      </w:r>
      <w:proofErr w:type="spellEnd"/>
      <w:r w:rsidR="00366A9D" w:rsidRPr="00366A9D">
        <w:rPr>
          <w:rFonts w:ascii="Calibri" w:hAnsi="Calibri"/>
          <w:sz w:val="22"/>
          <w:szCs w:val="22"/>
        </w:rPr>
        <w:t xml:space="preserve"> </w:t>
      </w:r>
      <w:proofErr w:type="spellStart"/>
      <w:r w:rsidR="00366A9D" w:rsidRPr="00366A9D">
        <w:rPr>
          <w:rFonts w:ascii="Calibri" w:hAnsi="Calibri"/>
          <w:sz w:val="22"/>
          <w:szCs w:val="22"/>
        </w:rPr>
        <w:t>Rurale</w:t>
      </w:r>
      <w:proofErr w:type="spellEnd"/>
      <w:r w:rsidR="00366A9D" w:rsidRPr="00366A9D">
        <w:rPr>
          <w:rFonts w:ascii="Calibri" w:hAnsi="Calibri"/>
          <w:sz w:val="22"/>
          <w:szCs w:val="22"/>
        </w:rPr>
        <w:t xml:space="preserve"> neboli Propojení aktivit rozvíjejících venkovskou ekonomiku</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MAS</w:t>
      </w:r>
      <w:r w:rsidR="00366A9D">
        <w:rPr>
          <w:rFonts w:ascii="Calibri" w:hAnsi="Calibri"/>
          <w:sz w:val="22"/>
          <w:szCs w:val="22"/>
        </w:rPr>
        <w:t xml:space="preserve"> – místní akční skupina </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MMR</w:t>
      </w:r>
      <w:r w:rsidR="00366A9D">
        <w:rPr>
          <w:rFonts w:ascii="Calibri" w:hAnsi="Calibri"/>
          <w:sz w:val="22"/>
          <w:szCs w:val="22"/>
        </w:rPr>
        <w:t xml:space="preserve"> – Ministerstvo pro místní rozvoj ČR</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MP ŘVHP</w:t>
      </w:r>
      <w:r w:rsidR="00366A9D">
        <w:rPr>
          <w:rFonts w:ascii="Calibri" w:hAnsi="Calibri"/>
          <w:sz w:val="22"/>
          <w:szCs w:val="22"/>
        </w:rPr>
        <w:t xml:space="preserve"> – metodický pokyn pro řízení výzev a hodnocení projektů</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MS2014+</w:t>
      </w:r>
      <w:r w:rsidR="00366A9D">
        <w:rPr>
          <w:rFonts w:ascii="Calibri" w:hAnsi="Calibri"/>
          <w:sz w:val="22"/>
          <w:szCs w:val="22"/>
        </w:rPr>
        <w:t xml:space="preserve"> - monitorovací systém 2014+</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PV</w:t>
      </w:r>
      <w:r w:rsidR="00366A9D">
        <w:rPr>
          <w:rFonts w:ascii="Calibri" w:hAnsi="Calibri"/>
          <w:sz w:val="22"/>
          <w:szCs w:val="22"/>
        </w:rPr>
        <w:t xml:space="preserve"> – programový výbor MAS Horní Pomoraví</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ŘO</w:t>
      </w:r>
      <w:r w:rsidR="00366A9D">
        <w:rPr>
          <w:rFonts w:ascii="Calibri" w:hAnsi="Calibri"/>
          <w:sz w:val="22"/>
          <w:szCs w:val="22"/>
        </w:rPr>
        <w:t xml:space="preserve"> – řídící orgán</w:t>
      </w:r>
    </w:p>
    <w:p w:rsidR="00140FA9" w:rsidRPr="00140FA9" w:rsidRDefault="00140FA9" w:rsidP="00140FA9">
      <w:pPr>
        <w:pStyle w:val="Default"/>
        <w:jc w:val="both"/>
        <w:rPr>
          <w:rFonts w:ascii="Calibri" w:hAnsi="Calibri"/>
          <w:sz w:val="22"/>
          <w:szCs w:val="22"/>
        </w:rPr>
      </w:pPr>
      <w:r w:rsidRPr="00140FA9">
        <w:rPr>
          <w:rFonts w:ascii="Calibri" w:hAnsi="Calibri"/>
          <w:sz w:val="22"/>
          <w:szCs w:val="22"/>
        </w:rPr>
        <w:t>SCLLD</w:t>
      </w:r>
      <w:r w:rsidR="00366A9D">
        <w:rPr>
          <w:rFonts w:ascii="Calibri" w:hAnsi="Calibri"/>
          <w:sz w:val="22"/>
          <w:szCs w:val="22"/>
        </w:rPr>
        <w:t xml:space="preserve"> – strategie komunitně vedeného místního rozvoje MAS Horní Pomoraví</w:t>
      </w:r>
    </w:p>
    <w:p w:rsidR="001C6D4D" w:rsidRDefault="00140FA9" w:rsidP="00D463DC">
      <w:pPr>
        <w:pStyle w:val="Default"/>
        <w:jc w:val="both"/>
        <w:rPr>
          <w:rFonts w:ascii="Calibri" w:hAnsi="Calibri"/>
          <w:sz w:val="22"/>
          <w:szCs w:val="22"/>
        </w:rPr>
      </w:pPr>
      <w:r w:rsidRPr="00140FA9">
        <w:rPr>
          <w:rFonts w:ascii="Calibri" w:hAnsi="Calibri"/>
          <w:sz w:val="22"/>
          <w:szCs w:val="22"/>
        </w:rPr>
        <w:t>VK</w:t>
      </w:r>
      <w:r w:rsidR="00366A9D">
        <w:rPr>
          <w:rFonts w:ascii="Calibri" w:hAnsi="Calibri"/>
          <w:sz w:val="22"/>
          <w:szCs w:val="22"/>
        </w:rPr>
        <w:t xml:space="preserve"> – výběrová komise MAS Horní Pomoraví</w:t>
      </w:r>
    </w:p>
    <w:p w:rsidR="0098114F" w:rsidRPr="00962823" w:rsidRDefault="0098114F" w:rsidP="00962823">
      <w:pPr>
        <w:pStyle w:val="Nadpis1"/>
        <w:numPr>
          <w:ilvl w:val="0"/>
          <w:numId w:val="5"/>
        </w:numPr>
        <w:spacing w:before="0"/>
        <w:rPr>
          <w:rFonts w:cstheme="minorHAnsi"/>
          <w:color w:val="auto"/>
          <w:sz w:val="22"/>
          <w:szCs w:val="22"/>
        </w:rPr>
      </w:pPr>
      <w:bookmarkStart w:id="25" w:name="_Toc488738790"/>
      <w:r w:rsidRPr="00962823">
        <w:rPr>
          <w:rFonts w:cstheme="minorHAnsi"/>
          <w:color w:val="auto"/>
          <w:sz w:val="22"/>
          <w:szCs w:val="22"/>
        </w:rPr>
        <w:t>Přílohy:</w:t>
      </w:r>
      <w:bookmarkEnd w:id="25"/>
    </w:p>
    <w:p w:rsidR="0098114F" w:rsidRDefault="001C6D4D" w:rsidP="00D463DC">
      <w:pPr>
        <w:pStyle w:val="Default"/>
        <w:jc w:val="both"/>
        <w:rPr>
          <w:rFonts w:ascii="Calibri" w:hAnsi="Calibri"/>
          <w:sz w:val="22"/>
          <w:szCs w:val="22"/>
        </w:rPr>
      </w:pPr>
      <w:r>
        <w:rPr>
          <w:rFonts w:ascii="Calibri" w:hAnsi="Calibri"/>
          <w:sz w:val="22"/>
          <w:szCs w:val="22"/>
        </w:rPr>
        <w:t>příloha č. 1:</w:t>
      </w:r>
      <w:r w:rsidR="0098114F">
        <w:rPr>
          <w:rFonts w:ascii="Calibri" w:hAnsi="Calibri"/>
          <w:sz w:val="22"/>
          <w:szCs w:val="22"/>
        </w:rPr>
        <w:t xml:space="preserve"> etický kodex</w:t>
      </w:r>
    </w:p>
    <w:p w:rsidR="0098114F" w:rsidRDefault="001C6D4D" w:rsidP="00D463DC">
      <w:pPr>
        <w:pStyle w:val="Default"/>
        <w:jc w:val="both"/>
        <w:rPr>
          <w:rFonts w:ascii="Calibri" w:hAnsi="Calibri"/>
          <w:bCs/>
          <w:sz w:val="22"/>
          <w:szCs w:val="22"/>
        </w:rPr>
      </w:pPr>
      <w:r>
        <w:rPr>
          <w:rFonts w:ascii="Calibri" w:hAnsi="Calibri"/>
          <w:sz w:val="22"/>
          <w:szCs w:val="22"/>
        </w:rPr>
        <w:t xml:space="preserve">příloha č. 2: </w:t>
      </w:r>
      <w:r w:rsidR="003D3120">
        <w:rPr>
          <w:rFonts w:ascii="Calibri" w:hAnsi="Calibri"/>
          <w:bCs/>
          <w:sz w:val="22"/>
          <w:szCs w:val="22"/>
        </w:rPr>
        <w:t>k</w:t>
      </w:r>
      <w:r w:rsidR="0098114F" w:rsidRPr="00C25927">
        <w:rPr>
          <w:rFonts w:ascii="Calibri" w:hAnsi="Calibri"/>
          <w:bCs/>
          <w:sz w:val="22"/>
          <w:szCs w:val="22"/>
        </w:rPr>
        <w:t>ontrolní l</w:t>
      </w:r>
      <w:r w:rsidR="0098114F">
        <w:rPr>
          <w:rFonts w:ascii="Calibri" w:hAnsi="Calibri"/>
          <w:bCs/>
          <w:sz w:val="22"/>
          <w:szCs w:val="22"/>
        </w:rPr>
        <w:t>i</w:t>
      </w:r>
      <w:r w:rsidR="0098114F" w:rsidRPr="00C25927">
        <w:rPr>
          <w:rFonts w:ascii="Calibri" w:hAnsi="Calibri"/>
          <w:bCs/>
          <w:sz w:val="22"/>
          <w:szCs w:val="22"/>
        </w:rPr>
        <w:t>st FN+P</w:t>
      </w:r>
    </w:p>
    <w:p w:rsidR="0098114F" w:rsidRDefault="001C6D4D" w:rsidP="00D463DC">
      <w:pPr>
        <w:pStyle w:val="Default"/>
        <w:jc w:val="both"/>
        <w:rPr>
          <w:rFonts w:ascii="Calibri" w:hAnsi="Calibri"/>
          <w:bCs/>
          <w:sz w:val="22"/>
          <w:szCs w:val="22"/>
        </w:rPr>
      </w:pPr>
      <w:r>
        <w:rPr>
          <w:rFonts w:ascii="Calibri" w:hAnsi="Calibri"/>
          <w:sz w:val="22"/>
          <w:szCs w:val="22"/>
        </w:rPr>
        <w:t>příloha č. 3:</w:t>
      </w:r>
      <w:r w:rsidR="0098114F">
        <w:rPr>
          <w:rFonts w:ascii="Calibri" w:hAnsi="Calibri"/>
          <w:bCs/>
          <w:sz w:val="22"/>
          <w:szCs w:val="22"/>
        </w:rPr>
        <w:t xml:space="preserve"> </w:t>
      </w:r>
      <w:r w:rsidR="003D3120">
        <w:rPr>
          <w:rFonts w:ascii="Calibri" w:hAnsi="Calibri"/>
          <w:bCs/>
          <w:sz w:val="22"/>
          <w:szCs w:val="22"/>
        </w:rPr>
        <w:t>vzor hodnotícího listu</w:t>
      </w:r>
    </w:p>
    <w:p w:rsidR="00962823" w:rsidRDefault="001C6D4D" w:rsidP="00D463DC">
      <w:pPr>
        <w:pStyle w:val="Default"/>
        <w:jc w:val="both"/>
        <w:rPr>
          <w:rFonts w:ascii="Calibri" w:hAnsi="Calibri"/>
          <w:sz w:val="22"/>
          <w:szCs w:val="22"/>
        </w:rPr>
      </w:pPr>
      <w:r>
        <w:rPr>
          <w:rFonts w:ascii="Calibri" w:hAnsi="Calibri"/>
          <w:sz w:val="22"/>
          <w:szCs w:val="22"/>
        </w:rPr>
        <w:t>příloha č. 4:</w:t>
      </w:r>
      <w:r w:rsidR="0098114F">
        <w:rPr>
          <w:rFonts w:ascii="Calibri" w:hAnsi="Calibri"/>
          <w:sz w:val="22"/>
          <w:szCs w:val="22"/>
        </w:rPr>
        <w:t xml:space="preserve"> vzor </w:t>
      </w:r>
      <w:r w:rsidR="0098114F" w:rsidRPr="00DD34FA">
        <w:rPr>
          <w:rFonts w:ascii="Calibri" w:hAnsi="Calibri"/>
          <w:sz w:val="22"/>
          <w:szCs w:val="22"/>
        </w:rPr>
        <w:t xml:space="preserve">zápisu z jednání </w:t>
      </w:r>
      <w:r w:rsidR="0098114F">
        <w:rPr>
          <w:rFonts w:ascii="Calibri" w:hAnsi="Calibri"/>
          <w:sz w:val="22"/>
          <w:szCs w:val="22"/>
        </w:rPr>
        <w:t>kontrolního</w:t>
      </w:r>
      <w:r w:rsidR="0098114F" w:rsidRPr="00DD34FA">
        <w:rPr>
          <w:rFonts w:ascii="Calibri" w:hAnsi="Calibri"/>
          <w:sz w:val="22"/>
          <w:szCs w:val="22"/>
        </w:rPr>
        <w:t xml:space="preserve"> výboru</w:t>
      </w:r>
    </w:p>
    <w:p w:rsidR="00F85F05" w:rsidRDefault="00F85F05" w:rsidP="00D463DC">
      <w:pPr>
        <w:pStyle w:val="Default"/>
        <w:jc w:val="both"/>
        <w:rPr>
          <w:rFonts w:ascii="Calibri" w:hAnsi="Calibri"/>
          <w:sz w:val="22"/>
          <w:szCs w:val="22"/>
        </w:rPr>
        <w:sectPr w:rsidR="00F85F05" w:rsidSect="00086C53">
          <w:headerReference w:type="default" r:id="rId15"/>
          <w:footerReference w:type="default" r:id="rId16"/>
          <w:pgSz w:w="11906" w:h="16838"/>
          <w:pgMar w:top="1417" w:right="1417" w:bottom="1417" w:left="1417" w:header="708" w:footer="32" w:gutter="0"/>
          <w:cols w:space="708"/>
          <w:docGrid w:linePitch="360"/>
        </w:sectPr>
      </w:pPr>
    </w:p>
    <w:p w:rsidR="00962823" w:rsidRPr="00F85F05" w:rsidRDefault="00962823" w:rsidP="00F85F05">
      <w:pPr>
        <w:jc w:val="center"/>
        <w:rPr>
          <w:rFonts w:ascii="Calibri" w:eastAsia="Times New Roman" w:hAnsi="Calibri" w:cs="Arial"/>
          <w:color w:val="000000"/>
        </w:rPr>
      </w:pPr>
      <w:r w:rsidRPr="002D7923">
        <w:rPr>
          <w:rFonts w:cs="TimesNewRomanPS-BoldMT"/>
          <w:b/>
          <w:bCs/>
          <w:sz w:val="24"/>
          <w:szCs w:val="24"/>
        </w:rPr>
        <w:lastRenderedPageBreak/>
        <w:t>Etický kodex osoby podílející se na hodnocení</w:t>
      </w:r>
      <w:r>
        <w:rPr>
          <w:rFonts w:cs="TimesNewRomanPS-BoldMT"/>
          <w:b/>
          <w:bCs/>
          <w:sz w:val="24"/>
          <w:szCs w:val="24"/>
        </w:rPr>
        <w:t xml:space="preserve"> či výběru žádostí o podporu z Programového rámce IROP </w:t>
      </w:r>
      <w:r w:rsidRPr="002D7923">
        <w:rPr>
          <w:rFonts w:cs="TimesNewRomanPS-BoldMT"/>
          <w:b/>
          <w:bCs/>
          <w:sz w:val="24"/>
          <w:szCs w:val="24"/>
        </w:rPr>
        <w:t>předložených na základě výzvy Místní akční skupiny Horní Pomoraví</w:t>
      </w:r>
    </w:p>
    <w:p w:rsidR="00962823" w:rsidRPr="002D7923" w:rsidRDefault="00962823" w:rsidP="00962823">
      <w:pPr>
        <w:autoSpaceDE w:val="0"/>
        <w:autoSpaceDN w:val="0"/>
        <w:adjustRightInd w:val="0"/>
        <w:spacing w:after="0" w:line="240" w:lineRule="auto"/>
        <w:jc w:val="center"/>
        <w:rPr>
          <w:rFonts w:cs="TimesNewRomanPS-BoldMT"/>
          <w:b/>
          <w:bCs/>
        </w:rPr>
      </w:pPr>
      <w:r w:rsidRPr="002D7923">
        <w:rPr>
          <w:rFonts w:cs="TimesNewRomanPS-BoldMT"/>
          <w:b/>
          <w:bCs/>
        </w:rPr>
        <w:t>Definice střetu zájmu</w:t>
      </w:r>
    </w:p>
    <w:p w:rsidR="00962823" w:rsidRPr="002D7923" w:rsidRDefault="00962823" w:rsidP="00962823">
      <w:pPr>
        <w:autoSpaceDE w:val="0"/>
        <w:autoSpaceDN w:val="0"/>
        <w:adjustRightInd w:val="0"/>
        <w:spacing w:after="0" w:line="240" w:lineRule="auto"/>
        <w:jc w:val="both"/>
        <w:rPr>
          <w:rFonts w:cs="TimesNewRomanPSMT"/>
        </w:rPr>
      </w:pPr>
      <w:r w:rsidRPr="002D7923">
        <w:rPr>
          <w:rFonts w:cs="TimesNewRomanPSMT"/>
        </w:rPr>
        <w:t>Nařízení (EU, Euratom) č. 966/2012 Evropského Parlamentu a Rady ze dne 25. října 2012, kterým se stanoví finanční pravidla o souhrnném rozpočtu Unie a o zrušení nařízení Rady (ES, Euratom) č. 1605/2002 definuje pojem střet zájmů pro účely provádění souhrnného rozpočtu EU v čl. 57 odst. 2 následujícím způsobem:</w:t>
      </w:r>
    </w:p>
    <w:p w:rsidR="00962823" w:rsidRPr="002D7923" w:rsidRDefault="00962823" w:rsidP="00962823">
      <w:pPr>
        <w:autoSpaceDE w:val="0"/>
        <w:autoSpaceDN w:val="0"/>
        <w:adjustRightInd w:val="0"/>
        <w:spacing w:after="0" w:line="240" w:lineRule="auto"/>
        <w:jc w:val="both"/>
        <w:rPr>
          <w:rFonts w:cs="TimesNewRomanPSMT"/>
        </w:rPr>
      </w:pPr>
      <w:r w:rsidRPr="002D7923">
        <w:rPr>
          <w:rFonts w:cs="TimesNewRomanPSMT"/>
        </w:rPr>
        <w:t>1. Účastníci finančních operací a jiné osoby podílející se na plnění rozpočtu a na jeho správě, včetně přípravy na tuto činnost, na auditu nebo na kontrole se zdrží jakéhokoli jednání, jež by mohlo uvést jejich zájmy do střetu se zájmy Unie.</w:t>
      </w:r>
    </w:p>
    <w:p w:rsidR="00962823" w:rsidRPr="002D7923" w:rsidRDefault="00962823" w:rsidP="00962823">
      <w:pPr>
        <w:autoSpaceDE w:val="0"/>
        <w:autoSpaceDN w:val="0"/>
        <w:adjustRightInd w:val="0"/>
        <w:spacing w:after="0" w:line="240" w:lineRule="auto"/>
        <w:jc w:val="both"/>
        <w:rPr>
          <w:rFonts w:cs="TimesNewRomanPSMT"/>
        </w:rPr>
      </w:pPr>
      <w:r w:rsidRPr="002D7923">
        <w:rPr>
          <w:rFonts w:cs="TimesNewRomanPSMT"/>
        </w:rPr>
        <w:t>2. Pro účely odstavce 1 ke střetu zájmů dochází, je-li z rodinných důvodů, z důvodů citových vazeb, z důvodů politické nebo národní spřízněnosti, z důvodů hospodářského zájmu nebo z důvodů jiného společného zájmu s příjemcem finančních prostředků ohrožen nestranný a objektivní výkon funkcí účastníka finančních operací ne</w:t>
      </w:r>
      <w:r>
        <w:rPr>
          <w:rFonts w:cs="TimesNewRomanPSMT"/>
        </w:rPr>
        <w:t>bo jiné osoby podle odstavce 1.</w:t>
      </w:r>
    </w:p>
    <w:p w:rsidR="00962823" w:rsidRDefault="00962823" w:rsidP="00962823">
      <w:pPr>
        <w:autoSpaceDE w:val="0"/>
        <w:autoSpaceDN w:val="0"/>
        <w:adjustRightInd w:val="0"/>
        <w:spacing w:after="0" w:line="240" w:lineRule="auto"/>
        <w:rPr>
          <w:rFonts w:ascii="TimesNewRomanPSMT" w:hAnsi="TimesNewRomanPSMT" w:cs="TimesNewRomanPSMT"/>
          <w:sz w:val="24"/>
          <w:szCs w:val="24"/>
        </w:rPr>
      </w:pPr>
    </w:p>
    <w:p w:rsidR="00962823" w:rsidRDefault="00962823" w:rsidP="00962823">
      <w:pPr>
        <w:autoSpaceDE w:val="0"/>
        <w:autoSpaceDN w:val="0"/>
        <w:adjustRightInd w:val="0"/>
        <w:spacing w:after="0" w:line="240" w:lineRule="auto"/>
        <w:jc w:val="both"/>
        <w:rPr>
          <w:rFonts w:cs="TimesNewRomanPSMT"/>
        </w:rPr>
      </w:pPr>
      <w:r w:rsidRPr="002D7923">
        <w:rPr>
          <w:rFonts w:cs="TimesNewRomanPSMT"/>
        </w:rPr>
        <w:t>Já</w:t>
      </w:r>
      <w:r>
        <w:rPr>
          <w:rFonts w:cs="TimesNewRomanPSMT"/>
        </w:rPr>
        <w:t xml:space="preserve"> níže podepsaný</w:t>
      </w:r>
      <w:r w:rsidRPr="002D7923">
        <w:rPr>
          <w:rFonts w:cs="TimesNewRomanPSMT"/>
        </w:rPr>
        <w:t>, jakožto osoba zapojená do hodnocení a výběru žádostí</w:t>
      </w:r>
      <w:r>
        <w:rPr>
          <w:rFonts w:cs="TimesNewRomanPSMT"/>
        </w:rPr>
        <w:t xml:space="preserve"> (dále </w:t>
      </w:r>
      <w:r w:rsidRPr="000C5C13">
        <w:rPr>
          <w:rFonts w:cs="TimesNewRomanPSMT"/>
          <w:szCs w:val="24"/>
        </w:rPr>
        <w:t xml:space="preserve">člena </w:t>
      </w:r>
      <w:r>
        <w:rPr>
          <w:rFonts w:cs="TimesNewRomanPSMT"/>
          <w:szCs w:val="24"/>
        </w:rPr>
        <w:t>programového výboru (PV)/člen</w:t>
      </w:r>
      <w:r w:rsidRPr="000C5C13">
        <w:rPr>
          <w:rFonts w:cs="TimesNewRomanPSMT"/>
          <w:szCs w:val="24"/>
        </w:rPr>
        <w:t xml:space="preserve"> </w:t>
      </w:r>
      <w:r>
        <w:rPr>
          <w:rFonts w:cs="TimesNewRomanPSMT"/>
          <w:szCs w:val="24"/>
        </w:rPr>
        <w:t>v</w:t>
      </w:r>
      <w:r w:rsidRPr="000C5C13">
        <w:rPr>
          <w:rFonts w:cs="TimesNewRomanPSMT"/>
          <w:szCs w:val="24"/>
        </w:rPr>
        <w:t>ýběrové komise</w:t>
      </w:r>
      <w:r>
        <w:rPr>
          <w:rFonts w:cs="TimesNewRomanPSMT"/>
          <w:szCs w:val="24"/>
        </w:rPr>
        <w:t xml:space="preserve"> (VK)/zaměstnance </w:t>
      </w:r>
      <w:r w:rsidRPr="000C5C13">
        <w:rPr>
          <w:rFonts w:cs="TimesNewRomanPSMT"/>
          <w:szCs w:val="24"/>
        </w:rPr>
        <w:t>projektového týmu SCLLD</w:t>
      </w:r>
      <w:r>
        <w:rPr>
          <w:rFonts w:cs="TimesNewRomanPSMT"/>
        </w:rPr>
        <w:t xml:space="preserve">) </w:t>
      </w:r>
      <w:r w:rsidRPr="002D7923">
        <w:rPr>
          <w:rFonts w:cs="TimesNewRomanPSMT"/>
        </w:rPr>
        <w:t>o podporu z</w:t>
      </w:r>
      <w:r>
        <w:rPr>
          <w:rFonts w:cs="TimesNewRomanPSMT"/>
        </w:rPr>
        <w:t> programového rámce</w:t>
      </w:r>
      <w:r w:rsidRPr="002D7923">
        <w:rPr>
          <w:rFonts w:cs="TimesNewRomanPSMT"/>
        </w:rPr>
        <w:t xml:space="preserve"> </w:t>
      </w:r>
      <w:r>
        <w:rPr>
          <w:rFonts w:cs="TimesNewRomanPSMT"/>
        </w:rPr>
        <w:t>IROP v rámci implementace SCLLD MAS Horní Pomoraví</w:t>
      </w:r>
      <w:r w:rsidRPr="002D7923">
        <w:rPr>
          <w:rFonts w:cs="TimesNewRomanPSMT"/>
        </w:rPr>
        <w:t xml:space="preserve"> přijímám následující ustanovení (dále také „Etický kodex“).</w:t>
      </w:r>
    </w:p>
    <w:p w:rsidR="00962823" w:rsidRPr="002D7923" w:rsidRDefault="00962823" w:rsidP="00962823">
      <w:pPr>
        <w:autoSpaceDE w:val="0"/>
        <w:autoSpaceDN w:val="0"/>
        <w:adjustRightInd w:val="0"/>
        <w:spacing w:after="0" w:line="240" w:lineRule="auto"/>
        <w:jc w:val="both"/>
        <w:rPr>
          <w:rFonts w:cs="TimesNewRomanPSMT"/>
        </w:rPr>
      </w:pPr>
    </w:p>
    <w:p w:rsidR="00962823" w:rsidRPr="002D7923" w:rsidRDefault="00962823" w:rsidP="00962823">
      <w:pPr>
        <w:pStyle w:val="Odstavecseseznamem"/>
        <w:numPr>
          <w:ilvl w:val="0"/>
          <w:numId w:val="6"/>
        </w:numPr>
        <w:autoSpaceDE w:val="0"/>
        <w:autoSpaceDN w:val="0"/>
        <w:adjustRightInd w:val="0"/>
        <w:spacing w:after="0" w:line="240" w:lineRule="auto"/>
        <w:jc w:val="both"/>
        <w:rPr>
          <w:rFonts w:cs="TimesNewRomanPSMT"/>
        </w:rPr>
      </w:pPr>
      <w:r>
        <w:rPr>
          <w:rFonts w:cs="TimesNewRomanPSMT"/>
          <w:szCs w:val="24"/>
        </w:rPr>
        <w:t>Č</w:t>
      </w:r>
      <w:r w:rsidRPr="000C5C13">
        <w:rPr>
          <w:rFonts w:cs="TimesNewRomanPSMT"/>
          <w:szCs w:val="24"/>
        </w:rPr>
        <w:t>lena</w:t>
      </w:r>
      <w:r>
        <w:rPr>
          <w:rFonts w:cs="TimesNewRomanPSMT"/>
          <w:szCs w:val="24"/>
        </w:rPr>
        <w:t>/</w:t>
      </w:r>
      <w:proofErr w:type="spellStart"/>
      <w:r>
        <w:rPr>
          <w:rFonts w:cs="TimesNewRomanPSMT"/>
          <w:szCs w:val="24"/>
        </w:rPr>
        <w:t>ka</w:t>
      </w:r>
      <w:proofErr w:type="spellEnd"/>
      <w:r w:rsidRPr="000C5C13">
        <w:rPr>
          <w:rFonts w:cs="TimesNewRomanPSMT"/>
          <w:szCs w:val="24"/>
        </w:rPr>
        <w:t xml:space="preserve"> </w:t>
      </w:r>
      <w:r>
        <w:rPr>
          <w:rFonts w:cs="TimesNewRomanPSMT"/>
          <w:szCs w:val="24"/>
        </w:rPr>
        <w:t>PV/VK</w:t>
      </w:r>
      <w:r w:rsidRPr="002D7923">
        <w:rPr>
          <w:rFonts w:cs="TimesNewRomanPSMT"/>
        </w:rPr>
        <w:t xml:space="preserve"> se zdrží takového jednání, které by vedlo ke střetu veřejného zájmu s jeho/jejím zájmem osobním; tj.: jedná </w:t>
      </w:r>
      <w:proofErr w:type="spellStart"/>
      <w:r w:rsidRPr="002D7923">
        <w:rPr>
          <w:rFonts w:cs="TimesNewRomanPSMT"/>
        </w:rPr>
        <w:t>nepodjatě</w:t>
      </w:r>
      <w:proofErr w:type="spellEnd"/>
      <w:r w:rsidRPr="002D7923">
        <w:rPr>
          <w:rFonts w:cs="TimesNewRomanPSMT"/>
        </w:rPr>
        <w:t xml:space="preserve"> a nestranně. Za osobní zájem je považován jakýkoliv zájem, který přináší</w:t>
      </w:r>
      <w:r w:rsidR="002F27AE">
        <w:rPr>
          <w:rFonts w:cs="TimesNewRomanPSMT"/>
        </w:rPr>
        <w:t>,</w:t>
      </w:r>
      <w:r w:rsidRPr="002D7923">
        <w:rPr>
          <w:rFonts w:cs="TimesNewRomanPSMT"/>
        </w:rPr>
        <w:t xml:space="preserve">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rsidR="00962823" w:rsidRPr="002D7923" w:rsidRDefault="00962823" w:rsidP="00962823">
      <w:pPr>
        <w:pStyle w:val="Odstavecseseznamem"/>
        <w:numPr>
          <w:ilvl w:val="0"/>
          <w:numId w:val="6"/>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nevyužívá informace související s jeho/její činností v rámci implementace </w:t>
      </w:r>
      <w:r w:rsidR="00366A9D">
        <w:rPr>
          <w:rFonts w:cs="TimesNewRomanPSMT"/>
        </w:rPr>
        <w:t>IROP</w:t>
      </w:r>
      <w:r w:rsidR="00366A9D" w:rsidRPr="002D7923">
        <w:rPr>
          <w:rFonts w:cs="TimesNewRomanPSMT"/>
        </w:rPr>
        <w:t xml:space="preserve"> </w:t>
      </w:r>
      <w:r w:rsidRPr="002D7923">
        <w:rPr>
          <w:rFonts w:cs="TimesNewRomanPSMT"/>
        </w:rPr>
        <w:t xml:space="preserve">pro svůj osobní zájem či v zájmu třetí osoby.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musí zachovat mlčenlivost o všech okolnostech, o kterých se v průběhu výkonu hodnocení dozvěděl/a.</w:t>
      </w:r>
    </w:p>
    <w:p w:rsidR="00962823" w:rsidRPr="002D7923" w:rsidRDefault="00962823" w:rsidP="00962823">
      <w:pPr>
        <w:pStyle w:val="Odstavecseseznamem"/>
        <w:numPr>
          <w:ilvl w:val="0"/>
          <w:numId w:val="6"/>
        </w:numPr>
        <w:autoSpaceDE w:val="0"/>
        <w:autoSpaceDN w:val="0"/>
        <w:adjustRightInd w:val="0"/>
        <w:spacing w:after="0" w:line="240" w:lineRule="auto"/>
        <w:jc w:val="both"/>
        <w:rPr>
          <w:rFonts w:cs="TimesNewRomanPSMT"/>
        </w:rPr>
      </w:pPr>
      <w:r w:rsidRPr="002D7923">
        <w:rPr>
          <w:rFonts w:cs="TimesNewRomanPSMT"/>
        </w:rPr>
        <w:t xml:space="preserve">V případě, že má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osobní zájem na projektu, kterým se má zabývat, oznámí tuto skutečnost místní akční skupině a na hodnocení se nepodílí.</w:t>
      </w:r>
    </w:p>
    <w:p w:rsidR="00962823" w:rsidRDefault="00962823" w:rsidP="00962823">
      <w:pPr>
        <w:pStyle w:val="Odstavecseseznamem"/>
        <w:numPr>
          <w:ilvl w:val="0"/>
          <w:numId w:val="6"/>
        </w:numPr>
        <w:autoSpaceDE w:val="0"/>
        <w:autoSpaceDN w:val="0"/>
        <w:adjustRightInd w:val="0"/>
        <w:spacing w:after="0" w:line="240" w:lineRule="auto"/>
        <w:jc w:val="both"/>
        <w:rPr>
          <w:rFonts w:cs="TimesNewRomanPSMT"/>
        </w:rPr>
      </w:pPr>
      <w:r w:rsidRPr="002D7923">
        <w:rPr>
          <w:rFonts w:cs="TimesNewRomanPSMT"/>
        </w:rPr>
        <w:t xml:space="preserve">V případech, kdy je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w:t>
      </w:r>
    </w:p>
    <w:p w:rsidR="00020BE0" w:rsidRDefault="00020BE0" w:rsidP="00020BE0">
      <w:pPr>
        <w:pStyle w:val="Odstavecseseznamem"/>
        <w:numPr>
          <w:ilvl w:val="0"/>
          <w:numId w:val="6"/>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w:t>
      </w:r>
      <w:r>
        <w:rPr>
          <w:rFonts w:cs="TimesNewRomanPSMT"/>
        </w:rPr>
        <w:t xml:space="preserve">smí komunikovat či jinak interagovat s žadateli (vč. zástupců a zaměstnanců žadatele) během </w:t>
      </w:r>
      <w:r w:rsidR="00AE4B92">
        <w:rPr>
          <w:rFonts w:cs="TimesNewRomanPSMT"/>
        </w:rPr>
        <w:t>fáze</w:t>
      </w:r>
      <w:r w:rsidR="00ED617F">
        <w:rPr>
          <w:rFonts w:cs="TimesNewRomanPSMT"/>
        </w:rPr>
        <w:t xml:space="preserve"> kontroly, </w:t>
      </w:r>
      <w:r>
        <w:rPr>
          <w:rFonts w:cs="TimesNewRomanPSMT"/>
        </w:rPr>
        <w:t>hodnocení a výběru projektů.</w:t>
      </w:r>
    </w:p>
    <w:p w:rsidR="00020BE0" w:rsidRPr="00E474F7" w:rsidRDefault="00020BE0" w:rsidP="00E474F7">
      <w:pPr>
        <w:pStyle w:val="Odstavecseseznamem"/>
        <w:autoSpaceDE w:val="0"/>
        <w:autoSpaceDN w:val="0"/>
        <w:adjustRightInd w:val="0"/>
        <w:spacing w:after="0" w:line="240" w:lineRule="auto"/>
        <w:jc w:val="both"/>
        <w:rPr>
          <w:rFonts w:cs="TimesNewRomanPSMT"/>
        </w:rPr>
      </w:pPr>
    </w:p>
    <w:p w:rsidR="00962823" w:rsidRDefault="00962823" w:rsidP="00962823">
      <w:pPr>
        <w:autoSpaceDE w:val="0"/>
        <w:autoSpaceDN w:val="0"/>
        <w:adjustRightInd w:val="0"/>
        <w:spacing w:after="0" w:line="240" w:lineRule="auto"/>
        <w:rPr>
          <w:rFonts w:cs="TimesNewRomanPSMT"/>
        </w:rPr>
      </w:pPr>
    </w:p>
    <w:p w:rsidR="00962823" w:rsidRPr="002D7923" w:rsidRDefault="00962823" w:rsidP="00962823">
      <w:pPr>
        <w:autoSpaceDE w:val="0"/>
        <w:autoSpaceDN w:val="0"/>
        <w:adjustRightInd w:val="0"/>
        <w:spacing w:after="0" w:line="240" w:lineRule="auto"/>
        <w:rPr>
          <w:rFonts w:cs="TimesNewRomanPSMT"/>
        </w:rPr>
      </w:pPr>
      <w:r w:rsidRPr="002D7923">
        <w:rPr>
          <w:rFonts w:cs="TimesNewRomanPSMT"/>
        </w:rPr>
        <w:t>Dary a výhody</w:t>
      </w:r>
    </w:p>
    <w:p w:rsidR="00962823" w:rsidRDefault="00962823" w:rsidP="00962823">
      <w:pPr>
        <w:pStyle w:val="Odstavecseseznamem"/>
        <w:numPr>
          <w:ilvl w:val="0"/>
          <w:numId w:val="7"/>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nevyžaduje ani nepřijímá dary, úsluhy, laskavosti, ani žádná jiná zvýhodnění, která by mohla ovlivnit rozhodování či narušit nestranný přístup. </w:t>
      </w:r>
    </w:p>
    <w:p w:rsidR="00962823" w:rsidRPr="002D7923" w:rsidRDefault="00962823" w:rsidP="00962823">
      <w:pPr>
        <w:pStyle w:val="Odstavecseseznamem"/>
        <w:numPr>
          <w:ilvl w:val="0"/>
          <w:numId w:val="7"/>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nedovolí, aby se v souvislosti se svou činností dostal/dostala do postavení, ve kterém je zavázán/zavázána oplatit prokázanou laskavost, nebo které jej/ji činí přístupným nepatřičnému vlivu jiných osob.</w:t>
      </w:r>
    </w:p>
    <w:p w:rsidR="00962823" w:rsidRPr="002D7923" w:rsidRDefault="00962823" w:rsidP="00962823">
      <w:pPr>
        <w:pStyle w:val="Odstavecseseznamem"/>
        <w:numPr>
          <w:ilvl w:val="0"/>
          <w:numId w:val="7"/>
        </w:numPr>
        <w:autoSpaceDE w:val="0"/>
        <w:autoSpaceDN w:val="0"/>
        <w:adjustRightInd w:val="0"/>
        <w:spacing w:after="0" w:line="240" w:lineRule="auto"/>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nenabízí ani neposkytuje žádnou výhodu jakýmkoli způsobem spojenou s jeho/její činností.</w:t>
      </w:r>
    </w:p>
    <w:p w:rsidR="00962823" w:rsidRDefault="00962823" w:rsidP="00962823">
      <w:pPr>
        <w:pStyle w:val="Odstavecseseznamem"/>
        <w:numPr>
          <w:ilvl w:val="0"/>
          <w:numId w:val="7"/>
        </w:numPr>
        <w:autoSpaceDE w:val="0"/>
        <w:autoSpaceDN w:val="0"/>
        <w:adjustRightInd w:val="0"/>
        <w:spacing w:after="0" w:line="240" w:lineRule="auto"/>
        <w:rPr>
          <w:rFonts w:cs="TimesNewRomanPSMT"/>
        </w:rPr>
      </w:pPr>
      <w:r w:rsidRPr="002D7923">
        <w:rPr>
          <w:rFonts w:cs="TimesNewRomanPSMT"/>
        </w:rPr>
        <w:t xml:space="preserve">Při výkonu své činnosti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neučiní anebo nenavrhne učinit úkony, které by ho /ji zvýhodnily v budoucím osobním nebo profesním životě.</w:t>
      </w:r>
    </w:p>
    <w:p w:rsidR="00962823" w:rsidRPr="002D7923" w:rsidRDefault="00962823" w:rsidP="00962823">
      <w:pPr>
        <w:pStyle w:val="Odstavecseseznamem"/>
        <w:numPr>
          <w:ilvl w:val="0"/>
          <w:numId w:val="7"/>
        </w:numPr>
        <w:autoSpaceDE w:val="0"/>
        <w:autoSpaceDN w:val="0"/>
        <w:adjustRightInd w:val="0"/>
        <w:spacing w:after="0" w:line="240" w:lineRule="auto"/>
        <w:jc w:val="both"/>
        <w:rPr>
          <w:rFonts w:cs="TimesNewRomanPSMT"/>
        </w:rPr>
      </w:pPr>
      <w:r w:rsidRPr="002D7923">
        <w:rPr>
          <w:rFonts w:cs="TimesNewRomanPSMT"/>
        </w:rPr>
        <w:lastRenderedPageBreak/>
        <w:t xml:space="preserve">Pokud je </w:t>
      </w:r>
      <w:r>
        <w:rPr>
          <w:rFonts w:cs="TimesNewRomanPSMT"/>
        </w:rPr>
        <w:t>členu/</w:t>
      </w:r>
      <w:proofErr w:type="spellStart"/>
      <w:r>
        <w:rPr>
          <w:rFonts w:cs="TimesNewRomanPSMT"/>
        </w:rPr>
        <w:t>nce</w:t>
      </w:r>
      <w:proofErr w:type="spellEnd"/>
      <w:r>
        <w:rPr>
          <w:rFonts w:cs="TimesNewRomanPSMT"/>
        </w:rPr>
        <w:t xml:space="preserve"> PV/VK</w:t>
      </w:r>
      <w:r w:rsidRPr="002D7923">
        <w:rPr>
          <w:rFonts w:cs="TimesNewRomanPSMT"/>
        </w:rPr>
        <w:t xml:space="preserve"> v souvislosti s jeho činností nabídnuta jakákoli výhoda, odmítne ji a o nabídnuté výhodě informuje místní akční skupinu.</w:t>
      </w:r>
    </w:p>
    <w:p w:rsidR="00962823" w:rsidRPr="002D7923" w:rsidRDefault="00962823" w:rsidP="00962823">
      <w:pPr>
        <w:autoSpaceDE w:val="0"/>
        <w:autoSpaceDN w:val="0"/>
        <w:adjustRightInd w:val="0"/>
        <w:spacing w:after="0" w:line="240" w:lineRule="auto"/>
        <w:jc w:val="both"/>
        <w:rPr>
          <w:rFonts w:cs="TimesNewRomanPSMT"/>
        </w:rPr>
      </w:pPr>
    </w:p>
    <w:p w:rsidR="00962823" w:rsidRDefault="00962823" w:rsidP="00962823">
      <w:pPr>
        <w:autoSpaceDE w:val="0"/>
        <w:autoSpaceDN w:val="0"/>
        <w:adjustRightInd w:val="0"/>
        <w:spacing w:after="0" w:line="240" w:lineRule="auto"/>
        <w:jc w:val="both"/>
        <w:rPr>
          <w:rFonts w:cs="TimesNewRomanPSMT"/>
        </w:rPr>
      </w:pPr>
      <w:r w:rsidRPr="002D7923">
        <w:rPr>
          <w:rFonts w:cs="TimesNewRomanPSMT"/>
        </w:rPr>
        <w:t xml:space="preserve">Já,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potvrzuji, že projekt budu hodnotit objektivně a nestranně, s</w:t>
      </w:r>
      <w:r>
        <w:rPr>
          <w:rFonts w:cs="TimesNewRomanPSMT"/>
        </w:rPr>
        <w:t xml:space="preserve"> </w:t>
      </w:r>
      <w:r w:rsidRPr="002D7923">
        <w:rPr>
          <w:rFonts w:cs="TimesNewRomanPSMT"/>
        </w:rPr>
        <w:t>využitím všech svých znalostí. Prohlašuji, že nejsem závislý(á) na žadateli, nejsem jeho</w:t>
      </w:r>
      <w:r>
        <w:rPr>
          <w:rFonts w:cs="TimesNewRomanPSMT"/>
        </w:rPr>
        <w:t xml:space="preserve"> </w:t>
      </w:r>
      <w:r w:rsidRPr="002D7923">
        <w:rPr>
          <w:rFonts w:cs="TimesNewRomanPSMT"/>
        </w:rPr>
        <w:t>partnerem, nejsem s ním ve smluvním vztahu a neexistují žádné rodinné důvody, citové</w:t>
      </w:r>
      <w:r>
        <w:rPr>
          <w:rFonts w:cs="TimesNewRomanPSMT"/>
        </w:rPr>
        <w:t xml:space="preserve"> </w:t>
      </w:r>
      <w:r w:rsidRPr="002D7923">
        <w:rPr>
          <w:rFonts w:cs="TimesNewRomanPSMT"/>
        </w:rPr>
        <w:t>vazby, důvody politické nebo národní spřízněnosti, důvody hospodářského zájmu nebo</w:t>
      </w:r>
      <w:r>
        <w:rPr>
          <w:rFonts w:cs="TimesNewRomanPSMT"/>
        </w:rPr>
        <w:t xml:space="preserve"> </w:t>
      </w:r>
      <w:r w:rsidRPr="002D7923">
        <w:rPr>
          <w:rFonts w:cs="TimesNewRomanPSMT"/>
        </w:rPr>
        <w:t>důvody jiného společného zájmu, které by ohrožovaly nestranné a objektivní hodnocení. Na</w:t>
      </w:r>
      <w:r>
        <w:rPr>
          <w:rFonts w:cs="TimesNewRomanPSMT"/>
        </w:rPr>
        <w:t xml:space="preserve"> </w:t>
      </w:r>
      <w:r w:rsidRPr="002D7923">
        <w:rPr>
          <w:rFonts w:cs="TimesNewRomanPSMT"/>
        </w:rPr>
        <w:t>vypracování tohoto projektu, projektového záměru nebo žádosti o podporu jsem se</w:t>
      </w:r>
      <w:r>
        <w:rPr>
          <w:rFonts w:cs="TimesNewRomanPSMT"/>
        </w:rPr>
        <w:t xml:space="preserve"> </w:t>
      </w:r>
      <w:r w:rsidRPr="002D7923">
        <w:rPr>
          <w:rFonts w:cs="TimesNewRomanPSMT"/>
        </w:rPr>
        <w:t>nepodílel</w:t>
      </w:r>
      <w:r w:rsidR="001232B8">
        <w:rPr>
          <w:rFonts w:cs="TimesNewRomanPSMT"/>
        </w:rPr>
        <w:t xml:space="preserve"> </w:t>
      </w:r>
      <w:r w:rsidRPr="002D7923">
        <w:rPr>
          <w:rFonts w:cs="TimesNewRomanPSMT"/>
        </w:rPr>
        <w:t>(a), a v případě, že projekt bude podpořen, nebudu se podílet na jeho realizaci a na</w:t>
      </w:r>
      <w:r>
        <w:rPr>
          <w:rFonts w:cs="TimesNewRomanPSMT"/>
        </w:rPr>
        <w:t xml:space="preserve"> </w:t>
      </w:r>
      <w:r w:rsidRPr="002D7923">
        <w:rPr>
          <w:rFonts w:cs="TimesNewRomanPSMT"/>
        </w:rPr>
        <w:t xml:space="preserve">realizaci nemám osobní zájem. </w:t>
      </w:r>
    </w:p>
    <w:p w:rsidR="00962823" w:rsidRDefault="00962823" w:rsidP="00962823">
      <w:pPr>
        <w:autoSpaceDE w:val="0"/>
        <w:autoSpaceDN w:val="0"/>
        <w:adjustRightInd w:val="0"/>
        <w:spacing w:after="0" w:line="240" w:lineRule="auto"/>
        <w:jc w:val="both"/>
        <w:rPr>
          <w:rFonts w:cs="TimesNewRomanPSMT"/>
        </w:rPr>
      </w:pPr>
      <w:r w:rsidRPr="002D7923">
        <w:rPr>
          <w:rFonts w:cs="TimesNewRomanPSMT"/>
        </w:rPr>
        <w:t>Zavazuji se zachovávat mlčenlivost o všech údajích a</w:t>
      </w:r>
      <w:r>
        <w:rPr>
          <w:rFonts w:cs="TimesNewRomanPSMT"/>
        </w:rPr>
        <w:t xml:space="preserve"> </w:t>
      </w:r>
      <w:r w:rsidRPr="002D7923">
        <w:rPr>
          <w:rFonts w:cs="TimesNewRomanPSMT"/>
        </w:rPr>
        <w:t>skutečnostech, které jsem se při hodnocení dověděl</w:t>
      </w:r>
      <w:r w:rsidR="001232B8">
        <w:rPr>
          <w:rFonts w:cs="TimesNewRomanPSMT"/>
        </w:rPr>
        <w:t xml:space="preserve"> </w:t>
      </w:r>
      <w:r w:rsidRPr="002D7923">
        <w:rPr>
          <w:rFonts w:cs="TimesNewRomanPSMT"/>
        </w:rPr>
        <w:t xml:space="preserve">(a). Pokud v průběhu mého </w:t>
      </w:r>
      <w:r>
        <w:rPr>
          <w:rFonts w:cs="TimesNewRomanPSMT"/>
        </w:rPr>
        <w:t>p</w:t>
      </w:r>
      <w:r w:rsidRPr="002D7923">
        <w:rPr>
          <w:rFonts w:cs="TimesNewRomanPSMT"/>
        </w:rPr>
        <w:t>ůsobení při</w:t>
      </w:r>
      <w:r>
        <w:rPr>
          <w:rFonts w:cs="TimesNewRomanPSMT"/>
        </w:rPr>
        <w:t xml:space="preserve"> </w:t>
      </w:r>
      <w:r w:rsidRPr="002D7923">
        <w:rPr>
          <w:rFonts w:cs="TimesNewRomanPSMT"/>
        </w:rPr>
        <w:t>hodnocení vznikne důvod k podjatosti ve vztahu k žádosti o podporu nebo některému ze</w:t>
      </w:r>
      <w:r>
        <w:rPr>
          <w:rFonts w:cs="TimesNewRomanPSMT"/>
        </w:rPr>
        <w:t xml:space="preserve"> </w:t>
      </w:r>
      <w:r w:rsidRPr="002D7923">
        <w:rPr>
          <w:rFonts w:cs="TimesNewRomanPSMT"/>
        </w:rPr>
        <w:t xml:space="preserve">subjektů zapojených do realizace projektu, neprodleně tuto skutečnost oznámím </w:t>
      </w:r>
      <w:r>
        <w:rPr>
          <w:rFonts w:cs="TimesNewRomanPSMT"/>
        </w:rPr>
        <w:t>předsedovi PV/VK</w:t>
      </w:r>
      <w:r w:rsidRPr="002D7923">
        <w:rPr>
          <w:rFonts w:cs="TimesNewRomanPSMT"/>
        </w:rPr>
        <w:t>.</w:t>
      </w:r>
    </w:p>
    <w:p w:rsidR="00962823" w:rsidRPr="002D7923" w:rsidRDefault="00962823" w:rsidP="00962823">
      <w:pPr>
        <w:autoSpaceDE w:val="0"/>
        <w:autoSpaceDN w:val="0"/>
        <w:adjustRightInd w:val="0"/>
        <w:spacing w:after="0" w:line="240" w:lineRule="auto"/>
        <w:jc w:val="both"/>
        <w:rPr>
          <w:rFonts w:cs="TimesNewRomanPSMT"/>
        </w:rPr>
      </w:pPr>
    </w:p>
    <w:p w:rsidR="00962823" w:rsidRDefault="00962823" w:rsidP="00962823">
      <w:pPr>
        <w:autoSpaceDE w:val="0"/>
        <w:autoSpaceDN w:val="0"/>
        <w:adjustRightInd w:val="0"/>
        <w:spacing w:after="0" w:line="240" w:lineRule="auto"/>
        <w:jc w:val="both"/>
        <w:rPr>
          <w:rFonts w:cs="TimesNewRomanPSMT"/>
        </w:rPr>
      </w:pPr>
      <w:r w:rsidRPr="002D7923">
        <w:rPr>
          <w:rFonts w:cs="TimesNewRomanPSMT"/>
        </w:rPr>
        <w:t xml:space="preserve">Já,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čestně prohlašuji, že budu zachovávat veškeré principy uvedené</w:t>
      </w:r>
      <w:r>
        <w:rPr>
          <w:rFonts w:cs="TimesNewRomanPSMT"/>
        </w:rPr>
        <w:t xml:space="preserve"> </w:t>
      </w:r>
      <w:r w:rsidRPr="002D7923">
        <w:rPr>
          <w:rFonts w:cs="TimesNewRomanPSMT"/>
        </w:rPr>
        <w:t>v tomto Etickém kodexu, včetně principů nestrannosti, nepodjatosti a mlčenlivosti, které jsou</w:t>
      </w:r>
      <w:r>
        <w:rPr>
          <w:rFonts w:cs="TimesNewRomanPSMT"/>
        </w:rPr>
        <w:t xml:space="preserve"> </w:t>
      </w:r>
      <w:r w:rsidRPr="002D7923">
        <w:rPr>
          <w:rFonts w:cs="TimesNewRomanPSMT"/>
        </w:rPr>
        <w:t>do tohoto Etického kodexu zahrnuty.</w:t>
      </w:r>
    </w:p>
    <w:p w:rsidR="00962823" w:rsidRDefault="00962823" w:rsidP="00962823">
      <w:pPr>
        <w:autoSpaceDE w:val="0"/>
        <w:autoSpaceDN w:val="0"/>
        <w:adjustRightInd w:val="0"/>
        <w:spacing w:after="0" w:line="240" w:lineRule="auto"/>
        <w:jc w:val="both"/>
        <w:rPr>
          <w:rFonts w:cs="TimesNewRomanPSMT"/>
        </w:rPr>
      </w:pPr>
    </w:p>
    <w:p w:rsidR="00962823" w:rsidRPr="005320D3" w:rsidRDefault="00962823" w:rsidP="00962823">
      <w:pPr>
        <w:autoSpaceDE w:val="0"/>
        <w:autoSpaceDN w:val="0"/>
        <w:adjustRightInd w:val="0"/>
        <w:spacing w:after="0" w:line="240" w:lineRule="auto"/>
        <w:jc w:val="both"/>
        <w:rPr>
          <w:rFonts w:cs="TimesNewRomanPSMT"/>
          <w:b/>
        </w:rPr>
      </w:pPr>
      <w:r w:rsidRPr="005320D3">
        <w:rPr>
          <w:rFonts w:cs="TimesNewRomanPSMT"/>
          <w:b/>
        </w:rPr>
        <w:t>Členové programového výboru</w:t>
      </w:r>
    </w:p>
    <w:tbl>
      <w:tblPr>
        <w:tblW w:w="9146" w:type="dxa"/>
        <w:tblInd w:w="-72" w:type="dxa"/>
        <w:tblCellMar>
          <w:left w:w="70" w:type="dxa"/>
          <w:right w:w="70" w:type="dxa"/>
        </w:tblCellMar>
        <w:tblLook w:val="04A0" w:firstRow="1" w:lastRow="0" w:firstColumn="1" w:lastColumn="0" w:noHBand="0" w:noVBand="1"/>
      </w:tblPr>
      <w:tblGrid>
        <w:gridCol w:w="2127"/>
        <w:gridCol w:w="1376"/>
        <w:gridCol w:w="1866"/>
        <w:gridCol w:w="1436"/>
        <w:gridCol w:w="2341"/>
      </w:tblGrid>
      <w:tr w:rsidR="004605EE" w:rsidRPr="00931617" w:rsidTr="00E210D5">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Default="00962823" w:rsidP="007750C1">
            <w:pPr>
              <w:spacing w:after="0"/>
              <w:jc w:val="center"/>
              <w:rPr>
                <w:rFonts w:ascii="Calibri" w:hAnsi="Calibri" w:cs="Calibri"/>
                <w:b/>
                <w:bCs/>
                <w:sz w:val="20"/>
                <w:szCs w:val="20"/>
              </w:rPr>
            </w:pPr>
            <w:r>
              <w:rPr>
                <w:rFonts w:ascii="Calibri" w:hAnsi="Calibri" w:cs="Calibri"/>
                <w:b/>
                <w:bCs/>
                <w:sz w:val="20"/>
                <w:szCs w:val="20"/>
              </w:rPr>
              <w:t>J</w:t>
            </w:r>
            <w:r w:rsidRPr="00931617">
              <w:rPr>
                <w:rFonts w:ascii="Calibri" w:hAnsi="Calibri" w:cs="Calibri"/>
                <w:b/>
                <w:bCs/>
                <w:sz w:val="20"/>
                <w:szCs w:val="20"/>
              </w:rPr>
              <w:t>méno</w:t>
            </w:r>
            <w:r>
              <w:rPr>
                <w:rFonts w:ascii="Calibri" w:hAnsi="Calibri" w:cs="Calibri"/>
                <w:b/>
                <w:bCs/>
                <w:sz w:val="20"/>
                <w:szCs w:val="20"/>
              </w:rPr>
              <w:t xml:space="preserve"> a příjmení</w:t>
            </w:r>
          </w:p>
        </w:tc>
        <w:tc>
          <w:tcPr>
            <w:tcW w:w="13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Default="00962823" w:rsidP="00962823">
            <w:pPr>
              <w:spacing w:after="0"/>
              <w:jc w:val="center"/>
              <w:rPr>
                <w:rFonts w:ascii="Calibri" w:hAnsi="Calibri" w:cs="Calibri"/>
                <w:b/>
                <w:bCs/>
                <w:sz w:val="20"/>
                <w:szCs w:val="20"/>
              </w:rPr>
            </w:pPr>
            <w:r>
              <w:rPr>
                <w:rFonts w:ascii="Calibri" w:hAnsi="Calibri" w:cs="Calibri"/>
                <w:b/>
                <w:bCs/>
                <w:sz w:val="20"/>
                <w:szCs w:val="20"/>
              </w:rPr>
              <w:t>ŘČ</w:t>
            </w:r>
          </w:p>
        </w:tc>
        <w:tc>
          <w:tcPr>
            <w:tcW w:w="18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Subjekt</w:t>
            </w:r>
          </w:p>
        </w:tc>
        <w:tc>
          <w:tcPr>
            <w:tcW w:w="14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Datum podpisu</w:t>
            </w:r>
          </w:p>
        </w:tc>
        <w:tc>
          <w:tcPr>
            <w:tcW w:w="234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Podpis</w:t>
            </w:r>
          </w:p>
        </w:tc>
      </w:tr>
      <w:tr w:rsidR="004605EE" w:rsidRPr="00931617" w:rsidTr="00962823">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62823" w:rsidRPr="00224D99" w:rsidRDefault="00962823" w:rsidP="007750C1">
            <w:pPr>
              <w:spacing w:after="0"/>
              <w:rPr>
                <w:rFonts w:ascii="Calibri" w:hAnsi="Calibri" w:cs="Calibri"/>
                <w:sz w:val="20"/>
                <w:szCs w:val="20"/>
              </w:rPr>
            </w:pPr>
          </w:p>
        </w:tc>
        <w:tc>
          <w:tcPr>
            <w:tcW w:w="1376" w:type="dxa"/>
            <w:tcBorders>
              <w:top w:val="single" w:sz="4" w:space="0" w:color="auto"/>
              <w:left w:val="nil"/>
              <w:bottom w:val="single" w:sz="4" w:space="0" w:color="auto"/>
              <w:right w:val="single" w:sz="4" w:space="0" w:color="auto"/>
            </w:tcBorders>
          </w:tcPr>
          <w:p w:rsidR="00962823" w:rsidRPr="00931617" w:rsidRDefault="00962823" w:rsidP="007750C1">
            <w:pPr>
              <w:spacing w:after="0"/>
              <w:rPr>
                <w:rFonts w:ascii="Calibri" w:hAnsi="Calibri" w:cs="Calibri"/>
                <w:sz w:val="20"/>
                <w:szCs w:val="20"/>
              </w:rPr>
            </w:pPr>
          </w:p>
        </w:tc>
        <w:tc>
          <w:tcPr>
            <w:tcW w:w="1866" w:type="dxa"/>
            <w:tcBorders>
              <w:top w:val="single" w:sz="4" w:space="0" w:color="auto"/>
              <w:left w:val="single" w:sz="4" w:space="0" w:color="auto"/>
              <w:bottom w:val="single" w:sz="4" w:space="0" w:color="auto"/>
              <w:right w:val="single" w:sz="4" w:space="0" w:color="auto"/>
            </w:tcBorders>
            <w:vAlign w:val="center"/>
          </w:tcPr>
          <w:p w:rsidR="00962823" w:rsidRPr="00931617" w:rsidRDefault="00962823" w:rsidP="007750C1">
            <w:pPr>
              <w:spacing w:after="0"/>
              <w:rPr>
                <w:rFonts w:ascii="Calibri" w:hAnsi="Calibri" w:cs="Calibri"/>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962823" w:rsidRPr="00931617" w:rsidRDefault="00962823" w:rsidP="007750C1">
            <w:pPr>
              <w:spacing w:after="0"/>
              <w:rPr>
                <w:rFonts w:ascii="Calibri" w:hAnsi="Calibri" w:cs="Calibri"/>
                <w:sz w:val="20"/>
                <w:szCs w:val="20"/>
              </w:rPr>
            </w:pPr>
          </w:p>
        </w:tc>
        <w:tc>
          <w:tcPr>
            <w:tcW w:w="2341" w:type="dxa"/>
            <w:tcBorders>
              <w:top w:val="single" w:sz="4" w:space="0" w:color="auto"/>
              <w:left w:val="nil"/>
              <w:bottom w:val="single" w:sz="4" w:space="0" w:color="auto"/>
              <w:right w:val="single" w:sz="4" w:space="0" w:color="000000"/>
            </w:tcBorders>
            <w:shd w:val="clear" w:color="auto" w:fill="auto"/>
            <w:vAlign w:val="center"/>
          </w:tcPr>
          <w:p w:rsidR="00962823" w:rsidRPr="00931617" w:rsidRDefault="00962823" w:rsidP="007750C1">
            <w:pPr>
              <w:spacing w:after="0"/>
              <w:rPr>
                <w:rFonts w:ascii="Calibri" w:hAnsi="Calibri" w:cs="Calibri"/>
                <w:color w:val="0000FF"/>
                <w:sz w:val="20"/>
                <w:szCs w:val="20"/>
                <w:u w:val="single"/>
              </w:rPr>
            </w:pPr>
          </w:p>
        </w:tc>
      </w:tr>
    </w:tbl>
    <w:p w:rsidR="00962823" w:rsidRDefault="00962823" w:rsidP="00962823">
      <w:pPr>
        <w:autoSpaceDE w:val="0"/>
        <w:autoSpaceDN w:val="0"/>
        <w:adjustRightInd w:val="0"/>
        <w:spacing w:after="0" w:line="240" w:lineRule="auto"/>
        <w:jc w:val="both"/>
        <w:rPr>
          <w:rFonts w:cs="TimesNewRomanPSMT"/>
          <w:b/>
        </w:rPr>
      </w:pPr>
    </w:p>
    <w:p w:rsidR="00962823" w:rsidRDefault="00962823" w:rsidP="00962823">
      <w:pPr>
        <w:autoSpaceDE w:val="0"/>
        <w:autoSpaceDN w:val="0"/>
        <w:adjustRightInd w:val="0"/>
        <w:spacing w:after="0" w:line="240" w:lineRule="auto"/>
        <w:jc w:val="both"/>
        <w:rPr>
          <w:rFonts w:cs="TimesNewRomanPSMT"/>
          <w:b/>
        </w:rPr>
      </w:pPr>
      <w:r w:rsidRPr="005320D3">
        <w:rPr>
          <w:rFonts w:cs="TimesNewRomanPSMT"/>
          <w:b/>
        </w:rPr>
        <w:t xml:space="preserve">Členové </w:t>
      </w:r>
      <w:r>
        <w:rPr>
          <w:rFonts w:cs="TimesNewRomanPSMT"/>
          <w:b/>
        </w:rPr>
        <w:t>výběrové komise</w:t>
      </w:r>
    </w:p>
    <w:tbl>
      <w:tblPr>
        <w:tblW w:w="9146" w:type="dxa"/>
        <w:tblInd w:w="-72" w:type="dxa"/>
        <w:tblCellMar>
          <w:left w:w="70" w:type="dxa"/>
          <w:right w:w="70" w:type="dxa"/>
        </w:tblCellMar>
        <w:tblLook w:val="04A0" w:firstRow="1" w:lastRow="0" w:firstColumn="1" w:lastColumn="0" w:noHBand="0" w:noVBand="1"/>
      </w:tblPr>
      <w:tblGrid>
        <w:gridCol w:w="2127"/>
        <w:gridCol w:w="1376"/>
        <w:gridCol w:w="1866"/>
        <w:gridCol w:w="1436"/>
        <w:gridCol w:w="2341"/>
      </w:tblGrid>
      <w:tr w:rsidR="004605EE" w:rsidRPr="00931617" w:rsidTr="00E210D5">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Default="00962823" w:rsidP="007750C1">
            <w:pPr>
              <w:spacing w:after="0"/>
              <w:jc w:val="center"/>
              <w:rPr>
                <w:rFonts w:ascii="Calibri" w:hAnsi="Calibri" w:cs="Calibri"/>
                <w:b/>
                <w:bCs/>
                <w:sz w:val="20"/>
                <w:szCs w:val="20"/>
              </w:rPr>
            </w:pPr>
            <w:r>
              <w:rPr>
                <w:rFonts w:ascii="Calibri" w:hAnsi="Calibri" w:cs="Calibri"/>
                <w:b/>
                <w:bCs/>
                <w:sz w:val="20"/>
                <w:szCs w:val="20"/>
              </w:rPr>
              <w:t>J</w:t>
            </w:r>
            <w:r w:rsidRPr="00931617">
              <w:rPr>
                <w:rFonts w:ascii="Calibri" w:hAnsi="Calibri" w:cs="Calibri"/>
                <w:b/>
                <w:bCs/>
                <w:sz w:val="20"/>
                <w:szCs w:val="20"/>
              </w:rPr>
              <w:t>méno</w:t>
            </w:r>
            <w:r>
              <w:rPr>
                <w:rFonts w:ascii="Calibri" w:hAnsi="Calibri" w:cs="Calibri"/>
                <w:b/>
                <w:bCs/>
                <w:sz w:val="20"/>
                <w:szCs w:val="20"/>
              </w:rPr>
              <w:t xml:space="preserve"> a příjmení</w:t>
            </w:r>
          </w:p>
        </w:tc>
        <w:tc>
          <w:tcPr>
            <w:tcW w:w="13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Default="00962823" w:rsidP="007750C1">
            <w:pPr>
              <w:spacing w:after="0"/>
              <w:jc w:val="center"/>
              <w:rPr>
                <w:rFonts w:ascii="Calibri" w:hAnsi="Calibri" w:cs="Calibri"/>
                <w:b/>
                <w:bCs/>
                <w:sz w:val="20"/>
                <w:szCs w:val="20"/>
              </w:rPr>
            </w:pPr>
            <w:r>
              <w:rPr>
                <w:rFonts w:ascii="Calibri" w:hAnsi="Calibri" w:cs="Calibri"/>
                <w:b/>
                <w:bCs/>
                <w:sz w:val="20"/>
                <w:szCs w:val="20"/>
              </w:rPr>
              <w:t>ŘČ</w:t>
            </w:r>
          </w:p>
        </w:tc>
        <w:tc>
          <w:tcPr>
            <w:tcW w:w="18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Subjekt</w:t>
            </w:r>
          </w:p>
        </w:tc>
        <w:tc>
          <w:tcPr>
            <w:tcW w:w="14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Datum podpisu</w:t>
            </w:r>
          </w:p>
        </w:tc>
        <w:tc>
          <w:tcPr>
            <w:tcW w:w="234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Podpis</w:t>
            </w:r>
          </w:p>
        </w:tc>
      </w:tr>
      <w:tr w:rsidR="004605EE" w:rsidRPr="00931617" w:rsidTr="007750C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62823" w:rsidRPr="00224D99" w:rsidRDefault="00962823" w:rsidP="007750C1">
            <w:pPr>
              <w:spacing w:after="0"/>
              <w:rPr>
                <w:rFonts w:ascii="Calibri" w:hAnsi="Calibri" w:cs="Calibri"/>
                <w:sz w:val="20"/>
                <w:szCs w:val="20"/>
              </w:rPr>
            </w:pPr>
          </w:p>
        </w:tc>
        <w:tc>
          <w:tcPr>
            <w:tcW w:w="1376" w:type="dxa"/>
            <w:tcBorders>
              <w:top w:val="single" w:sz="4" w:space="0" w:color="auto"/>
              <w:left w:val="nil"/>
              <w:bottom w:val="single" w:sz="4" w:space="0" w:color="auto"/>
              <w:right w:val="single" w:sz="4" w:space="0" w:color="auto"/>
            </w:tcBorders>
          </w:tcPr>
          <w:p w:rsidR="00962823" w:rsidRPr="00931617" w:rsidRDefault="00962823" w:rsidP="007750C1">
            <w:pPr>
              <w:spacing w:after="0"/>
              <w:rPr>
                <w:rFonts w:ascii="Calibri" w:hAnsi="Calibri" w:cs="Calibri"/>
                <w:sz w:val="20"/>
                <w:szCs w:val="20"/>
              </w:rPr>
            </w:pPr>
          </w:p>
        </w:tc>
        <w:tc>
          <w:tcPr>
            <w:tcW w:w="1866" w:type="dxa"/>
            <w:tcBorders>
              <w:top w:val="single" w:sz="4" w:space="0" w:color="auto"/>
              <w:left w:val="single" w:sz="4" w:space="0" w:color="auto"/>
              <w:bottom w:val="single" w:sz="4" w:space="0" w:color="auto"/>
              <w:right w:val="single" w:sz="4" w:space="0" w:color="auto"/>
            </w:tcBorders>
            <w:vAlign w:val="center"/>
          </w:tcPr>
          <w:p w:rsidR="00962823" w:rsidRPr="00931617" w:rsidRDefault="00962823" w:rsidP="007750C1">
            <w:pPr>
              <w:spacing w:after="0"/>
              <w:rPr>
                <w:rFonts w:ascii="Calibri" w:hAnsi="Calibri" w:cs="Calibri"/>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962823" w:rsidRPr="00931617" w:rsidRDefault="00962823" w:rsidP="007750C1">
            <w:pPr>
              <w:spacing w:after="0"/>
              <w:rPr>
                <w:rFonts w:ascii="Calibri" w:hAnsi="Calibri" w:cs="Calibri"/>
                <w:sz w:val="20"/>
                <w:szCs w:val="20"/>
              </w:rPr>
            </w:pPr>
          </w:p>
        </w:tc>
        <w:tc>
          <w:tcPr>
            <w:tcW w:w="2341" w:type="dxa"/>
            <w:tcBorders>
              <w:top w:val="single" w:sz="4" w:space="0" w:color="auto"/>
              <w:left w:val="nil"/>
              <w:bottom w:val="single" w:sz="4" w:space="0" w:color="auto"/>
              <w:right w:val="single" w:sz="4" w:space="0" w:color="000000"/>
            </w:tcBorders>
            <w:shd w:val="clear" w:color="auto" w:fill="auto"/>
            <w:vAlign w:val="center"/>
          </w:tcPr>
          <w:p w:rsidR="00962823" w:rsidRPr="00931617" w:rsidRDefault="00962823" w:rsidP="007750C1">
            <w:pPr>
              <w:spacing w:after="0"/>
              <w:rPr>
                <w:rFonts w:ascii="Calibri" w:hAnsi="Calibri" w:cs="Calibri"/>
                <w:color w:val="0000FF"/>
                <w:sz w:val="20"/>
                <w:szCs w:val="20"/>
                <w:u w:val="single"/>
              </w:rPr>
            </w:pPr>
          </w:p>
        </w:tc>
      </w:tr>
    </w:tbl>
    <w:p w:rsidR="00962823" w:rsidRDefault="00962823" w:rsidP="00962823">
      <w:pPr>
        <w:autoSpaceDE w:val="0"/>
        <w:autoSpaceDN w:val="0"/>
        <w:adjustRightInd w:val="0"/>
        <w:spacing w:after="0" w:line="240" w:lineRule="auto"/>
        <w:jc w:val="both"/>
      </w:pPr>
    </w:p>
    <w:p w:rsidR="00962823" w:rsidRPr="00962823" w:rsidRDefault="00962823" w:rsidP="00962823">
      <w:pPr>
        <w:autoSpaceDE w:val="0"/>
        <w:autoSpaceDN w:val="0"/>
        <w:adjustRightInd w:val="0"/>
        <w:spacing w:after="0" w:line="240" w:lineRule="auto"/>
        <w:jc w:val="both"/>
        <w:rPr>
          <w:b/>
        </w:rPr>
      </w:pPr>
      <w:r w:rsidRPr="00962823">
        <w:rPr>
          <w:b/>
        </w:rPr>
        <w:t>Zaměstnanci projektového týmu SCLLD</w:t>
      </w:r>
    </w:p>
    <w:tbl>
      <w:tblPr>
        <w:tblW w:w="9209" w:type="dxa"/>
        <w:tblInd w:w="-72" w:type="dxa"/>
        <w:tblCellMar>
          <w:left w:w="70" w:type="dxa"/>
          <w:right w:w="70" w:type="dxa"/>
        </w:tblCellMar>
        <w:tblLook w:val="04A0" w:firstRow="1" w:lastRow="0" w:firstColumn="1" w:lastColumn="0" w:noHBand="0" w:noVBand="1"/>
      </w:tblPr>
      <w:tblGrid>
        <w:gridCol w:w="2127"/>
        <w:gridCol w:w="2540"/>
        <w:gridCol w:w="1729"/>
        <w:gridCol w:w="2813"/>
      </w:tblGrid>
      <w:tr w:rsidR="004605EE" w:rsidRPr="00931617" w:rsidTr="00E210D5">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62823" w:rsidRDefault="00962823" w:rsidP="007750C1">
            <w:pPr>
              <w:spacing w:after="0"/>
              <w:jc w:val="center"/>
              <w:rPr>
                <w:rFonts w:ascii="Calibri" w:hAnsi="Calibri" w:cs="Calibri"/>
                <w:b/>
                <w:bCs/>
                <w:sz w:val="20"/>
                <w:szCs w:val="20"/>
              </w:rPr>
            </w:pPr>
            <w:r>
              <w:rPr>
                <w:rFonts w:ascii="Calibri" w:hAnsi="Calibri" w:cs="Calibri"/>
                <w:b/>
                <w:bCs/>
                <w:sz w:val="20"/>
                <w:szCs w:val="20"/>
              </w:rPr>
              <w:t>J</w:t>
            </w:r>
            <w:r w:rsidRPr="00931617">
              <w:rPr>
                <w:rFonts w:ascii="Calibri" w:hAnsi="Calibri" w:cs="Calibri"/>
                <w:b/>
                <w:bCs/>
                <w:sz w:val="20"/>
                <w:szCs w:val="20"/>
              </w:rPr>
              <w:t>méno</w:t>
            </w:r>
            <w:r>
              <w:rPr>
                <w:rFonts w:ascii="Calibri" w:hAnsi="Calibri" w:cs="Calibri"/>
                <w:b/>
                <w:bCs/>
                <w:sz w:val="20"/>
                <w:szCs w:val="20"/>
              </w:rPr>
              <w:t xml:space="preserve"> a příjmení</w:t>
            </w:r>
          </w:p>
        </w:tc>
        <w:tc>
          <w:tcPr>
            <w:tcW w:w="254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Agenda</w:t>
            </w:r>
          </w:p>
        </w:tc>
        <w:tc>
          <w:tcPr>
            <w:tcW w:w="1729"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Datum podpisu</w:t>
            </w:r>
          </w:p>
        </w:tc>
        <w:tc>
          <w:tcPr>
            <w:tcW w:w="2813"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62823" w:rsidRPr="00931617" w:rsidRDefault="00962823" w:rsidP="007750C1">
            <w:pPr>
              <w:spacing w:after="0"/>
              <w:jc w:val="center"/>
              <w:rPr>
                <w:rFonts w:ascii="Calibri" w:hAnsi="Calibri" w:cs="Calibri"/>
                <w:b/>
                <w:bCs/>
                <w:sz w:val="20"/>
                <w:szCs w:val="20"/>
              </w:rPr>
            </w:pPr>
            <w:r>
              <w:rPr>
                <w:rFonts w:ascii="Calibri" w:hAnsi="Calibri" w:cs="Calibri"/>
                <w:b/>
                <w:bCs/>
                <w:sz w:val="20"/>
                <w:szCs w:val="20"/>
              </w:rPr>
              <w:t>Podpis</w:t>
            </w:r>
          </w:p>
        </w:tc>
      </w:tr>
      <w:tr w:rsidR="00962823" w:rsidRPr="00931617" w:rsidTr="00E474F7">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62823" w:rsidRPr="00224D99" w:rsidRDefault="00962823" w:rsidP="007750C1">
            <w:pPr>
              <w:spacing w:after="0"/>
              <w:rPr>
                <w:rFonts w:ascii="Calibri" w:hAnsi="Calibri" w:cs="Calibri"/>
                <w:sz w:val="20"/>
                <w:szCs w:val="20"/>
              </w:rPr>
            </w:pPr>
          </w:p>
        </w:tc>
        <w:tc>
          <w:tcPr>
            <w:tcW w:w="2540" w:type="dxa"/>
            <w:tcBorders>
              <w:top w:val="single" w:sz="4" w:space="0" w:color="auto"/>
              <w:left w:val="nil"/>
              <w:bottom w:val="single" w:sz="4" w:space="0" w:color="auto"/>
              <w:right w:val="single" w:sz="4" w:space="0" w:color="auto"/>
            </w:tcBorders>
            <w:shd w:val="clear" w:color="auto" w:fill="auto"/>
            <w:vAlign w:val="center"/>
          </w:tcPr>
          <w:p w:rsidR="00962823" w:rsidRPr="00931617" w:rsidRDefault="00962823" w:rsidP="007750C1">
            <w:pPr>
              <w:spacing w:after="0"/>
              <w:rPr>
                <w:rFonts w:ascii="Calibri" w:hAnsi="Calibri" w:cs="Calibri"/>
                <w:sz w:val="20"/>
                <w:szCs w:val="20"/>
              </w:rPr>
            </w:pPr>
          </w:p>
        </w:tc>
        <w:tc>
          <w:tcPr>
            <w:tcW w:w="1729" w:type="dxa"/>
            <w:tcBorders>
              <w:top w:val="single" w:sz="4" w:space="0" w:color="auto"/>
              <w:left w:val="nil"/>
              <w:bottom w:val="single" w:sz="4" w:space="0" w:color="auto"/>
              <w:right w:val="single" w:sz="4" w:space="0" w:color="auto"/>
            </w:tcBorders>
            <w:shd w:val="clear" w:color="auto" w:fill="auto"/>
            <w:vAlign w:val="center"/>
          </w:tcPr>
          <w:p w:rsidR="00962823" w:rsidRPr="00931617" w:rsidRDefault="00962823" w:rsidP="007750C1">
            <w:pPr>
              <w:spacing w:after="0"/>
              <w:rPr>
                <w:rFonts w:ascii="Calibri" w:hAnsi="Calibri" w:cs="Calibri"/>
                <w:sz w:val="20"/>
                <w:szCs w:val="20"/>
              </w:rPr>
            </w:pPr>
          </w:p>
        </w:tc>
        <w:tc>
          <w:tcPr>
            <w:tcW w:w="2813" w:type="dxa"/>
            <w:tcBorders>
              <w:top w:val="single" w:sz="4" w:space="0" w:color="auto"/>
              <w:left w:val="nil"/>
              <w:bottom w:val="single" w:sz="4" w:space="0" w:color="auto"/>
              <w:right w:val="single" w:sz="4" w:space="0" w:color="000000"/>
            </w:tcBorders>
            <w:shd w:val="clear" w:color="auto" w:fill="auto"/>
            <w:vAlign w:val="center"/>
          </w:tcPr>
          <w:p w:rsidR="00962823" w:rsidRPr="00931617" w:rsidRDefault="00962823" w:rsidP="007750C1">
            <w:pPr>
              <w:spacing w:after="0"/>
              <w:rPr>
                <w:rFonts w:ascii="Calibri" w:hAnsi="Calibri" w:cs="Calibri"/>
                <w:color w:val="0000FF"/>
                <w:sz w:val="20"/>
                <w:szCs w:val="20"/>
                <w:u w:val="single"/>
              </w:rPr>
            </w:pPr>
          </w:p>
        </w:tc>
      </w:tr>
    </w:tbl>
    <w:p w:rsidR="00962823" w:rsidRDefault="00962823" w:rsidP="00962823">
      <w:pPr>
        <w:autoSpaceDE w:val="0"/>
        <w:autoSpaceDN w:val="0"/>
        <w:adjustRightInd w:val="0"/>
        <w:spacing w:after="0" w:line="240" w:lineRule="auto"/>
        <w:jc w:val="both"/>
      </w:pPr>
    </w:p>
    <w:p w:rsidR="003123A2" w:rsidRDefault="003123A2" w:rsidP="00D463DC">
      <w:pPr>
        <w:pStyle w:val="Default"/>
        <w:jc w:val="both"/>
        <w:rPr>
          <w:rFonts w:ascii="Calibri" w:hAnsi="Calibri"/>
          <w:sz w:val="22"/>
          <w:szCs w:val="22"/>
        </w:rPr>
        <w:sectPr w:rsidR="003123A2" w:rsidSect="00F85F05">
          <w:headerReference w:type="default" r:id="rId17"/>
          <w:pgSz w:w="11906" w:h="16838"/>
          <w:pgMar w:top="1276" w:right="1417" w:bottom="1417" w:left="1417" w:header="708" w:footer="32" w:gutter="0"/>
          <w:cols w:space="708"/>
          <w:docGrid w:linePitch="360"/>
        </w:sectPr>
      </w:pPr>
    </w:p>
    <w:p w:rsidR="003123A2" w:rsidRPr="00743A00" w:rsidRDefault="003123A2" w:rsidP="003123A2">
      <w:pPr>
        <w:rPr>
          <w:b/>
          <w:sz w:val="28"/>
        </w:rPr>
      </w:pPr>
      <w:bookmarkStart w:id="26" w:name="_Toc459713315"/>
      <w:bookmarkStart w:id="27" w:name="_Toc474500824"/>
      <w:r w:rsidRPr="00743A00">
        <w:rPr>
          <w:b/>
          <w:sz w:val="28"/>
        </w:rPr>
        <w:lastRenderedPageBreak/>
        <w:t>Kontrola kritérií formálních náležitostí a přijatelnosti</w:t>
      </w:r>
      <w:bookmarkEnd w:id="26"/>
      <w:bookmarkEnd w:id="27"/>
    </w:p>
    <w:p w:rsidR="003123A2" w:rsidRPr="00080B1E" w:rsidRDefault="003123A2" w:rsidP="003123A2">
      <w:pPr>
        <w:jc w:val="both"/>
        <w:rPr>
          <w:rFonts w:ascii="Arial" w:hAnsi="Arial" w:cs="Arial"/>
          <w:color w:val="000000"/>
          <w:sz w:val="20"/>
          <w:szCs w:val="20"/>
        </w:rPr>
      </w:pPr>
      <w:r w:rsidRPr="00080B1E">
        <w:rPr>
          <w:rFonts w:ascii="Arial" w:hAnsi="Arial" w:cs="Arial"/>
          <w:color w:val="000000"/>
          <w:sz w:val="20"/>
          <w:szCs w:val="20"/>
        </w:rPr>
        <w:t>Kontrola kritérií formálních náležitostí a přijatelnosti je realizována u projektů předložených žadateli do výzvy MAS Horní Pomo</w:t>
      </w:r>
      <w:r>
        <w:rPr>
          <w:rFonts w:ascii="Arial" w:hAnsi="Arial" w:cs="Arial"/>
          <w:color w:val="000000"/>
          <w:sz w:val="20"/>
          <w:szCs w:val="20"/>
        </w:rPr>
        <w:t xml:space="preserve">raví pro IROP (dále výzva MAS). </w:t>
      </w:r>
      <w:r w:rsidRPr="00080B1E">
        <w:rPr>
          <w:rFonts w:ascii="Arial" w:hAnsi="Arial" w:cs="Arial"/>
          <w:color w:val="000000"/>
          <w:sz w:val="20"/>
          <w:szCs w:val="20"/>
        </w:rPr>
        <w:t>Obecná a specifická kritéria přijatelnosti a formálních náležitostí mají formu vylučovacích kritérií v podobě:</w:t>
      </w:r>
    </w:p>
    <w:p w:rsidR="003123A2" w:rsidRPr="00080B1E" w:rsidRDefault="003123A2" w:rsidP="003123A2">
      <w:pPr>
        <w:pStyle w:val="Odstavecseseznamem"/>
        <w:numPr>
          <w:ilvl w:val="0"/>
          <w:numId w:val="8"/>
        </w:numPr>
        <w:spacing w:after="160" w:line="259" w:lineRule="auto"/>
        <w:jc w:val="both"/>
        <w:rPr>
          <w:rFonts w:ascii="Arial" w:hAnsi="Arial" w:cs="Arial"/>
          <w:color w:val="000000"/>
          <w:sz w:val="20"/>
          <w:szCs w:val="20"/>
        </w:rPr>
      </w:pPr>
      <w:r w:rsidRPr="00080B1E">
        <w:rPr>
          <w:rFonts w:ascii="Arial" w:hAnsi="Arial" w:cs="Arial"/>
          <w:color w:val="000000"/>
          <w:sz w:val="20"/>
          <w:szCs w:val="20"/>
        </w:rPr>
        <w:t>ANO – splněno</w:t>
      </w:r>
    </w:p>
    <w:p w:rsidR="003123A2" w:rsidRPr="00080B1E" w:rsidRDefault="003123A2" w:rsidP="003123A2">
      <w:pPr>
        <w:pStyle w:val="Odstavecseseznamem"/>
        <w:numPr>
          <w:ilvl w:val="0"/>
          <w:numId w:val="8"/>
        </w:numPr>
        <w:spacing w:after="160" w:line="259" w:lineRule="auto"/>
        <w:jc w:val="both"/>
        <w:rPr>
          <w:rFonts w:ascii="Arial" w:hAnsi="Arial" w:cs="Arial"/>
          <w:color w:val="000000"/>
          <w:sz w:val="20"/>
          <w:szCs w:val="20"/>
        </w:rPr>
      </w:pPr>
      <w:r w:rsidRPr="00080B1E">
        <w:rPr>
          <w:rFonts w:ascii="Arial" w:hAnsi="Arial" w:cs="Arial"/>
          <w:color w:val="000000"/>
          <w:sz w:val="20"/>
          <w:szCs w:val="20"/>
        </w:rPr>
        <w:t>NE – nesplněno</w:t>
      </w:r>
    </w:p>
    <w:p w:rsidR="003123A2" w:rsidRPr="00080B1E" w:rsidRDefault="003123A2" w:rsidP="003123A2">
      <w:pPr>
        <w:jc w:val="both"/>
      </w:pPr>
      <w:r w:rsidRPr="00080B1E">
        <w:rPr>
          <w:b/>
        </w:rPr>
        <w:t>Napravitelná kritéria</w:t>
      </w:r>
      <w:r w:rsidRPr="00080B1E">
        <w:t xml:space="preserve"> – Žadatel bude v případě jejich nesplnění vyzván k doplnění – označená A – ano, napravitelná</w:t>
      </w:r>
    </w:p>
    <w:p w:rsidR="003123A2" w:rsidRPr="00080B1E" w:rsidRDefault="003123A2" w:rsidP="003123A2">
      <w:pPr>
        <w:jc w:val="both"/>
      </w:pPr>
      <w:r w:rsidRPr="00080B1E">
        <w:rPr>
          <w:b/>
        </w:rPr>
        <w:t>Nenapravitelná kritéria</w:t>
      </w:r>
      <w:r w:rsidRPr="00080B1E">
        <w:t xml:space="preserve"> – Žadateli bude v případě jejich nesplnění oznámení ukončení administrace projektu – označená N – ne, nenapravitelná</w:t>
      </w:r>
    </w:p>
    <w:p w:rsidR="003123A2" w:rsidRDefault="003123A2" w:rsidP="003123A2">
      <w:pPr>
        <w:jc w:val="both"/>
        <w:rPr>
          <w:rFonts w:ascii="Arial" w:hAnsi="Arial" w:cs="Arial"/>
          <w:color w:val="000000"/>
          <w:sz w:val="20"/>
          <w:szCs w:val="20"/>
        </w:rPr>
      </w:pPr>
      <w:r w:rsidRPr="0031705E">
        <w:t>Povinná kritéria přebírá MAS od ŘO</w:t>
      </w:r>
      <w:r>
        <w:t xml:space="preserve"> IROP a nastavuje vlastní. </w:t>
      </w:r>
      <w:r w:rsidRPr="007B6041">
        <w:rPr>
          <w:rFonts w:ascii="Arial" w:hAnsi="Arial" w:cs="Arial"/>
          <w:color w:val="000000"/>
          <w:sz w:val="20"/>
          <w:szCs w:val="20"/>
        </w:rPr>
        <w:t xml:space="preserve">Hodnotí se podle kritérií schválených </w:t>
      </w:r>
      <w:r>
        <w:rPr>
          <w:rFonts w:ascii="Arial" w:hAnsi="Arial" w:cs="Arial"/>
          <w:color w:val="000000"/>
          <w:sz w:val="20"/>
          <w:szCs w:val="20"/>
        </w:rPr>
        <w:t xml:space="preserve">Programovým výborem </w:t>
      </w:r>
      <w:proofErr w:type="gramStart"/>
      <w:r>
        <w:rPr>
          <w:rFonts w:ascii="Arial" w:hAnsi="Arial" w:cs="Arial"/>
          <w:color w:val="000000"/>
          <w:sz w:val="20"/>
          <w:szCs w:val="20"/>
        </w:rPr>
        <w:t>MAS</w:t>
      </w:r>
      <w:proofErr w:type="gramEnd"/>
      <w:r>
        <w:rPr>
          <w:rFonts w:ascii="Arial" w:hAnsi="Arial" w:cs="Arial"/>
          <w:color w:val="000000"/>
          <w:sz w:val="20"/>
          <w:szCs w:val="20"/>
        </w:rPr>
        <w:t xml:space="preserve"> Horní Pomoraví. </w:t>
      </w:r>
      <w:r w:rsidRPr="007B6041">
        <w:rPr>
          <w:rFonts w:ascii="Arial" w:hAnsi="Arial" w:cs="Arial"/>
          <w:color w:val="000000"/>
          <w:sz w:val="20"/>
          <w:szCs w:val="20"/>
        </w:rPr>
        <w:t>Všechna kritéria jsou eliminační, vyhodnocují se možností ANO nebo NE. Možnost NE znamená nesplnění kritéria a vyloučení žádosti o podporu z hodnotícího procesu. Při hodnocení formálních náležitostí se žádost může vrátit maximálně dvakrát žadateli k doplnění nebo opravě</w:t>
      </w:r>
      <w:r>
        <w:rPr>
          <w:rFonts w:ascii="Arial" w:hAnsi="Arial" w:cs="Arial"/>
          <w:color w:val="000000"/>
          <w:sz w:val="20"/>
          <w:szCs w:val="20"/>
        </w:rPr>
        <w:t xml:space="preserve"> (viz interní postupy MAS pro IROP)</w:t>
      </w:r>
      <w:r w:rsidRPr="007B6041">
        <w:rPr>
          <w:rFonts w:ascii="Arial" w:hAnsi="Arial" w:cs="Arial"/>
          <w:color w:val="000000"/>
          <w:sz w:val="20"/>
          <w:szCs w:val="20"/>
        </w:rPr>
        <w:t>. V případě, že nelze vyhodnotit některé z kritérií přijatelnosti, nebo jsou v žádosti rozporné údaje, je příjemce vyzván k upřesnění žádosti (maximálně jednou). Podrobnosti hodnocení kritérií a postupy hodnotitelů budou uvedené v Příručce pro hodnotitele. Referenční dokumenty mohou být doplněny.</w:t>
      </w:r>
    </w:p>
    <w:tbl>
      <w:tblPr>
        <w:tblW w:w="14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19"/>
        <w:gridCol w:w="4873"/>
        <w:gridCol w:w="5343"/>
        <w:gridCol w:w="1701"/>
        <w:gridCol w:w="585"/>
        <w:gridCol w:w="24"/>
        <w:gridCol w:w="1092"/>
        <w:gridCol w:w="7"/>
      </w:tblGrid>
      <w:tr w:rsidR="003123A2" w:rsidRPr="006331AE" w:rsidTr="00E210D5">
        <w:trPr>
          <w:trHeight w:val="93"/>
          <w:tblHeader/>
        </w:trPr>
        <w:tc>
          <w:tcPr>
            <w:tcW w:w="14144" w:type="dxa"/>
            <w:gridSpan w:val="8"/>
            <w:shd w:val="clear" w:color="auto" w:fill="D6E3BC" w:themeFill="accent3" w:themeFillTint="66"/>
            <w:tcMar>
              <w:left w:w="51" w:type="dxa"/>
              <w:right w:w="51" w:type="dxa"/>
            </w:tcMar>
          </w:tcPr>
          <w:p w:rsidR="003123A2" w:rsidRPr="006331AE" w:rsidRDefault="003123A2" w:rsidP="003123A2">
            <w:pPr>
              <w:pStyle w:val="Default"/>
              <w:tabs>
                <w:tab w:val="right" w:pos="14162"/>
              </w:tabs>
              <w:rPr>
                <w:rFonts w:ascii="Calibri" w:hAnsi="Calibri"/>
                <w:b/>
                <w:bCs/>
                <w:sz w:val="22"/>
                <w:szCs w:val="22"/>
              </w:rPr>
            </w:pPr>
            <w:r w:rsidRPr="006331AE">
              <w:rPr>
                <w:rFonts w:ascii="Calibri" w:hAnsi="Calibri"/>
                <w:b/>
                <w:bCs/>
                <w:sz w:val="22"/>
                <w:szCs w:val="22"/>
              </w:rPr>
              <w:t>Kri</w:t>
            </w:r>
            <w:r>
              <w:rPr>
                <w:rFonts w:ascii="Calibri" w:hAnsi="Calibri"/>
                <w:b/>
                <w:bCs/>
                <w:sz w:val="22"/>
                <w:szCs w:val="22"/>
              </w:rPr>
              <w:t>téria formálních náležitostí</w:t>
            </w:r>
            <w:r>
              <w:rPr>
                <w:rFonts w:ascii="Calibri" w:hAnsi="Calibri"/>
                <w:b/>
                <w:bCs/>
                <w:sz w:val="22"/>
                <w:szCs w:val="22"/>
              </w:rPr>
              <w:tab/>
            </w:r>
          </w:p>
        </w:tc>
      </w:tr>
      <w:tr w:rsidR="003123A2" w:rsidRPr="006331AE" w:rsidTr="00E210D5">
        <w:trPr>
          <w:gridAfter w:val="1"/>
          <w:wAfter w:w="7" w:type="dxa"/>
          <w:trHeight w:val="574"/>
          <w:tblHeader/>
        </w:trPr>
        <w:tc>
          <w:tcPr>
            <w:tcW w:w="519" w:type="dxa"/>
            <w:shd w:val="clear" w:color="auto" w:fill="D6E3BC" w:themeFill="accent3" w:themeFillTint="66"/>
            <w:tcMar>
              <w:left w:w="51" w:type="dxa"/>
              <w:right w:w="51" w:type="dxa"/>
            </w:tcMar>
          </w:tcPr>
          <w:p w:rsidR="003123A2" w:rsidRPr="006331AE" w:rsidRDefault="003123A2" w:rsidP="003123A2">
            <w:pPr>
              <w:pStyle w:val="Default"/>
              <w:rPr>
                <w:rFonts w:ascii="Calibri" w:hAnsi="Calibri"/>
                <w:b/>
                <w:bCs/>
                <w:sz w:val="22"/>
                <w:szCs w:val="22"/>
              </w:rPr>
            </w:pPr>
            <w:r w:rsidRPr="006331AE">
              <w:rPr>
                <w:rFonts w:ascii="Calibri" w:hAnsi="Calibri"/>
                <w:b/>
                <w:bCs/>
                <w:sz w:val="22"/>
                <w:szCs w:val="22"/>
              </w:rPr>
              <w:t>Č.</w:t>
            </w:r>
          </w:p>
        </w:tc>
        <w:tc>
          <w:tcPr>
            <w:tcW w:w="4873" w:type="dxa"/>
            <w:shd w:val="clear" w:color="auto" w:fill="D6E3BC" w:themeFill="accent3" w:themeFillTint="66"/>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b/>
                <w:bCs/>
                <w:sz w:val="22"/>
                <w:szCs w:val="22"/>
              </w:rPr>
              <w:t xml:space="preserve">Název kritéria </w:t>
            </w:r>
          </w:p>
        </w:tc>
        <w:tc>
          <w:tcPr>
            <w:tcW w:w="5343" w:type="dxa"/>
            <w:shd w:val="clear" w:color="auto" w:fill="D6E3BC" w:themeFill="accent3" w:themeFillTint="66"/>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b/>
                <w:bCs/>
                <w:sz w:val="22"/>
                <w:szCs w:val="22"/>
              </w:rPr>
              <w:t xml:space="preserve">Hodnocení (ANO/NE/Nerelevantní) </w:t>
            </w:r>
          </w:p>
        </w:tc>
        <w:tc>
          <w:tcPr>
            <w:tcW w:w="1701" w:type="dxa"/>
            <w:shd w:val="clear" w:color="auto" w:fill="D6E3BC" w:themeFill="accent3" w:themeFillTint="66"/>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b/>
                <w:bCs/>
                <w:sz w:val="22"/>
                <w:szCs w:val="22"/>
              </w:rPr>
              <w:t xml:space="preserve">Referenční dokument </w:t>
            </w:r>
          </w:p>
        </w:tc>
        <w:tc>
          <w:tcPr>
            <w:tcW w:w="585" w:type="dxa"/>
            <w:shd w:val="clear" w:color="auto" w:fill="D6E3BC" w:themeFill="accent3" w:themeFillTint="66"/>
          </w:tcPr>
          <w:p w:rsidR="003123A2" w:rsidRPr="006331AE" w:rsidRDefault="003123A2" w:rsidP="003123A2">
            <w:pPr>
              <w:pStyle w:val="Default"/>
              <w:jc w:val="center"/>
              <w:rPr>
                <w:rFonts w:ascii="Calibri" w:hAnsi="Calibri"/>
                <w:b/>
                <w:bCs/>
                <w:sz w:val="22"/>
                <w:szCs w:val="22"/>
              </w:rPr>
            </w:pPr>
            <w:r>
              <w:rPr>
                <w:rFonts w:ascii="Calibri" w:hAnsi="Calibri"/>
                <w:b/>
                <w:bCs/>
                <w:sz w:val="22"/>
                <w:szCs w:val="22"/>
              </w:rPr>
              <w:t>A</w:t>
            </w:r>
            <w:r w:rsidRPr="006331AE">
              <w:rPr>
                <w:rFonts w:ascii="Calibri" w:hAnsi="Calibri"/>
                <w:b/>
                <w:bCs/>
                <w:sz w:val="22"/>
                <w:szCs w:val="22"/>
              </w:rPr>
              <w:t>/N</w:t>
            </w:r>
            <w:r>
              <w:rPr>
                <w:rFonts w:ascii="Calibri" w:hAnsi="Calibri"/>
                <w:b/>
                <w:bCs/>
                <w:sz w:val="22"/>
                <w:szCs w:val="22"/>
              </w:rPr>
              <w:t>*</w:t>
            </w: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Hodnocení</w:t>
            </w:r>
          </w:p>
        </w:tc>
      </w:tr>
      <w:tr w:rsidR="003123A2" w:rsidRPr="006331AE" w:rsidTr="00E210D5">
        <w:trPr>
          <w:gridAfter w:val="1"/>
          <w:wAfter w:w="7" w:type="dxa"/>
          <w:cantSplit/>
          <w:trHeight w:val="274"/>
        </w:trPr>
        <w:tc>
          <w:tcPr>
            <w:tcW w:w="519" w:type="dxa"/>
            <w:vMerge w:val="restart"/>
            <w:tcMar>
              <w:left w:w="51" w:type="dxa"/>
              <w:right w:w="51" w:type="dxa"/>
            </w:tcMar>
          </w:tcPr>
          <w:p w:rsidR="003123A2" w:rsidRPr="006331AE" w:rsidRDefault="003123A2" w:rsidP="003123A2">
            <w:pPr>
              <w:pStyle w:val="Default"/>
              <w:rPr>
                <w:rFonts w:ascii="Calibri" w:hAnsi="Calibri"/>
                <w:b/>
                <w:bCs/>
                <w:sz w:val="22"/>
                <w:szCs w:val="22"/>
              </w:rPr>
            </w:pPr>
            <w:r>
              <w:rPr>
                <w:rFonts w:ascii="Calibri" w:hAnsi="Calibri"/>
                <w:b/>
                <w:bCs/>
                <w:sz w:val="22"/>
                <w:szCs w:val="22"/>
              </w:rPr>
              <w:t>FN</w:t>
            </w:r>
            <w:r w:rsidRPr="006331AE">
              <w:rPr>
                <w:rFonts w:ascii="Calibri" w:hAnsi="Calibri"/>
                <w:b/>
                <w:bCs/>
                <w:sz w:val="22"/>
                <w:szCs w:val="22"/>
              </w:rPr>
              <w:t>1.</w:t>
            </w:r>
          </w:p>
        </w:tc>
        <w:tc>
          <w:tcPr>
            <w:tcW w:w="4873" w:type="dxa"/>
            <w:vMerge w:val="restart"/>
            <w:tcMar>
              <w:left w:w="51" w:type="dxa"/>
              <w:right w:w="51" w:type="dxa"/>
            </w:tcMar>
          </w:tcPr>
          <w:p w:rsidR="003123A2" w:rsidRDefault="003123A2" w:rsidP="003123A2">
            <w:pPr>
              <w:pStyle w:val="Default"/>
              <w:rPr>
                <w:rFonts w:ascii="Calibri" w:hAnsi="Calibri"/>
                <w:b/>
                <w:bCs/>
                <w:sz w:val="22"/>
                <w:szCs w:val="22"/>
              </w:rPr>
            </w:pPr>
            <w:r w:rsidRPr="006331AE">
              <w:rPr>
                <w:rFonts w:ascii="Calibri" w:hAnsi="Calibri"/>
                <w:b/>
                <w:bCs/>
                <w:sz w:val="22"/>
                <w:szCs w:val="22"/>
              </w:rPr>
              <w:t xml:space="preserve">Žádost o podporu </w:t>
            </w:r>
            <w:r>
              <w:rPr>
                <w:rFonts w:ascii="Calibri" w:hAnsi="Calibri"/>
                <w:b/>
                <w:bCs/>
                <w:sz w:val="22"/>
                <w:szCs w:val="22"/>
              </w:rPr>
              <w:t>je podána v předepsané́ formě̌</w:t>
            </w:r>
          </w:p>
          <w:p w:rsidR="003123A2" w:rsidRPr="00D44859" w:rsidRDefault="003123A2" w:rsidP="003123A2">
            <w:pPr>
              <w:numPr>
                <w:ilvl w:val="0"/>
                <w:numId w:val="10"/>
              </w:numPr>
              <w:autoSpaceDE w:val="0"/>
              <w:autoSpaceDN w:val="0"/>
              <w:adjustRightInd w:val="0"/>
              <w:spacing w:after="0" w:line="240" w:lineRule="auto"/>
              <w:rPr>
                <w:rFonts w:cs="Calibri"/>
                <w:lang w:eastAsia="cs-CZ"/>
              </w:rPr>
            </w:pPr>
            <w:r>
              <w:rPr>
                <w:rFonts w:cs="Calibri"/>
                <w:lang w:eastAsia="cs-CZ"/>
              </w:rPr>
              <w:t>V ISKP (</w:t>
            </w:r>
            <w:r w:rsidRPr="00D44859">
              <w:rPr>
                <w:rFonts w:cs="Calibri"/>
                <w:lang w:eastAsia="cs-CZ"/>
              </w:rPr>
              <w:t>MS2014+</w:t>
            </w:r>
            <w:r>
              <w:rPr>
                <w:rFonts w:cs="Calibri"/>
                <w:lang w:eastAsia="cs-CZ"/>
              </w:rPr>
              <w:t>)</w:t>
            </w:r>
            <w:r w:rsidRPr="00D44859">
              <w:rPr>
                <w:rFonts w:cs="Calibri"/>
                <w:lang w:eastAsia="cs-CZ"/>
              </w:rPr>
              <w:t xml:space="preserve"> </w:t>
            </w:r>
          </w:p>
          <w:p w:rsidR="003123A2" w:rsidRDefault="003123A2" w:rsidP="003123A2">
            <w:pPr>
              <w:numPr>
                <w:ilvl w:val="0"/>
                <w:numId w:val="10"/>
              </w:numPr>
              <w:autoSpaceDE w:val="0"/>
              <w:autoSpaceDN w:val="0"/>
              <w:adjustRightInd w:val="0"/>
              <w:spacing w:after="0" w:line="240" w:lineRule="auto"/>
              <w:rPr>
                <w:rFonts w:cs="Calibri"/>
                <w:lang w:eastAsia="cs-CZ"/>
              </w:rPr>
            </w:pPr>
            <w:r w:rsidRPr="00D44859">
              <w:rPr>
                <w:rFonts w:cs="Calibri"/>
                <w:lang w:eastAsia="cs-CZ"/>
              </w:rPr>
              <w:t xml:space="preserve">Ve finančním plánu jsou nastaveny etapy projektu v minimální délce 3 měsíců. </w:t>
            </w:r>
          </w:p>
          <w:p w:rsidR="003123A2" w:rsidRDefault="003123A2" w:rsidP="003123A2">
            <w:pPr>
              <w:numPr>
                <w:ilvl w:val="0"/>
                <w:numId w:val="10"/>
              </w:numPr>
              <w:autoSpaceDE w:val="0"/>
              <w:autoSpaceDN w:val="0"/>
              <w:adjustRightInd w:val="0"/>
              <w:spacing w:after="0" w:line="240" w:lineRule="auto"/>
              <w:rPr>
                <w:rFonts w:cs="Calibri"/>
                <w:lang w:eastAsia="cs-CZ"/>
              </w:rPr>
            </w:pPr>
            <w:r>
              <w:rPr>
                <w:rFonts w:cs="Calibri"/>
                <w:lang w:eastAsia="cs-CZ"/>
              </w:rPr>
              <w:t>Nastavení harmonogramu etap na sebe navazuje</w:t>
            </w:r>
          </w:p>
          <w:p w:rsidR="003123A2" w:rsidRPr="00D44859" w:rsidRDefault="003123A2" w:rsidP="003123A2">
            <w:pPr>
              <w:numPr>
                <w:ilvl w:val="0"/>
                <w:numId w:val="10"/>
              </w:numPr>
              <w:autoSpaceDE w:val="0"/>
              <w:autoSpaceDN w:val="0"/>
              <w:adjustRightInd w:val="0"/>
              <w:spacing w:after="0" w:line="240" w:lineRule="auto"/>
              <w:rPr>
                <w:rFonts w:cs="Calibri"/>
                <w:lang w:eastAsia="cs-CZ"/>
              </w:rPr>
            </w:pPr>
            <w:r w:rsidRPr="00D44859">
              <w:rPr>
                <w:rFonts w:cs="Calibri"/>
                <w:lang w:eastAsia="cs-CZ"/>
              </w:rPr>
              <w:t xml:space="preserve">Informace uvedené v žádosti o podporu jsou v souladu s přílohami. </w:t>
            </w:r>
          </w:p>
          <w:p w:rsidR="003123A2" w:rsidRPr="000C7EF1" w:rsidRDefault="003123A2" w:rsidP="003123A2">
            <w:pPr>
              <w:autoSpaceDE w:val="0"/>
              <w:autoSpaceDN w:val="0"/>
              <w:adjustRightInd w:val="0"/>
              <w:spacing w:after="0" w:line="240" w:lineRule="auto"/>
              <w:rPr>
                <w:rFonts w:cs="Calibri"/>
                <w:lang w:eastAsia="cs-CZ"/>
              </w:rPr>
            </w:pPr>
          </w:p>
        </w:tc>
        <w:tc>
          <w:tcPr>
            <w:tcW w:w="5343" w:type="dxa"/>
            <w:vMerge w:val="restart"/>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sz w:val="22"/>
                <w:szCs w:val="22"/>
              </w:rPr>
              <w:t>ANO – žádost o podporu je podána v předepsané́ formě a obsahové̌ splňuje všechny náležito</w:t>
            </w:r>
            <w:r>
              <w:rPr>
                <w:rFonts w:ascii="Calibri" w:hAnsi="Calibri"/>
                <w:sz w:val="22"/>
                <w:szCs w:val="22"/>
              </w:rPr>
              <w:t>sti</w:t>
            </w:r>
            <w:r w:rsidRPr="006331AE">
              <w:rPr>
                <w:rFonts w:ascii="Calibri" w:hAnsi="Calibri"/>
                <w:sz w:val="22"/>
                <w:szCs w:val="22"/>
              </w:rPr>
              <w:t xml:space="preserve">. </w:t>
            </w:r>
          </w:p>
          <w:p w:rsidR="003123A2" w:rsidRPr="006331AE" w:rsidRDefault="003123A2" w:rsidP="003123A2">
            <w:pPr>
              <w:pStyle w:val="Default"/>
              <w:rPr>
                <w:rFonts w:ascii="Calibri" w:hAnsi="Calibri"/>
                <w:sz w:val="22"/>
                <w:szCs w:val="22"/>
              </w:rPr>
            </w:pPr>
          </w:p>
          <w:p w:rsidR="003123A2" w:rsidRPr="006331AE" w:rsidRDefault="003123A2" w:rsidP="003123A2">
            <w:pPr>
              <w:pStyle w:val="Default"/>
              <w:rPr>
                <w:rFonts w:ascii="Calibri" w:hAnsi="Calibri"/>
                <w:sz w:val="22"/>
                <w:szCs w:val="22"/>
              </w:rPr>
            </w:pPr>
            <w:r w:rsidRPr="006331AE">
              <w:rPr>
                <w:rFonts w:ascii="Calibri" w:hAnsi="Calibri"/>
                <w:sz w:val="22"/>
                <w:szCs w:val="22"/>
              </w:rPr>
              <w:t>NE</w:t>
            </w:r>
          </w:p>
        </w:tc>
        <w:tc>
          <w:tcPr>
            <w:tcW w:w="1701" w:type="dxa"/>
            <w:vMerge w:val="restart"/>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žádost o podporu </w:t>
            </w:r>
          </w:p>
          <w:p w:rsidR="003123A2" w:rsidRPr="006331AE" w:rsidRDefault="003123A2" w:rsidP="003123A2">
            <w:pPr>
              <w:pStyle w:val="Default"/>
              <w:ind w:left="537"/>
              <w:rPr>
                <w:rFonts w:ascii="Calibri" w:hAnsi="Calibri"/>
                <w:sz w:val="22"/>
                <w:szCs w:val="22"/>
              </w:rPr>
            </w:pPr>
          </w:p>
        </w:tc>
        <w:tc>
          <w:tcPr>
            <w:tcW w:w="585" w:type="dxa"/>
            <w:vMerge w:val="restart"/>
            <w:vAlign w:val="center"/>
          </w:tcPr>
          <w:p w:rsidR="003123A2" w:rsidRPr="00E210D5" w:rsidRDefault="003123A2" w:rsidP="003123A2">
            <w:pPr>
              <w:pStyle w:val="Default"/>
              <w:jc w:val="center"/>
              <w:rPr>
                <w:rFonts w:ascii="Calibri" w:hAnsi="Calibri"/>
                <w:bCs/>
                <w:sz w:val="22"/>
                <w:szCs w:val="22"/>
              </w:rPr>
            </w:pPr>
            <w:r w:rsidRPr="00E210D5">
              <w:rPr>
                <w:rFonts w:ascii="Calibri" w:hAnsi="Calibri"/>
                <w:bCs/>
                <w:sz w:val="22"/>
                <w:szCs w:val="22"/>
              </w:rPr>
              <w:t>A</w:t>
            </w: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RPr="006331AE" w:rsidTr="003123A2">
        <w:trPr>
          <w:gridAfter w:val="1"/>
          <w:wAfter w:w="7" w:type="dxa"/>
          <w:cantSplit/>
          <w:trHeight w:val="606"/>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rPr>
                <w:rFonts w:ascii="Calibri" w:hAnsi="Calibri"/>
                <w:sz w:val="22"/>
                <w:szCs w:val="22"/>
              </w:rPr>
            </w:pPr>
          </w:p>
        </w:tc>
        <w:tc>
          <w:tcPr>
            <w:tcW w:w="585" w:type="dxa"/>
            <w:vMerge/>
          </w:tcPr>
          <w:p w:rsidR="003123A2" w:rsidRDefault="003123A2" w:rsidP="003123A2">
            <w:pPr>
              <w:pStyle w:val="Default"/>
              <w:jc w:val="center"/>
              <w:rPr>
                <w:rFonts w:ascii="Calibri" w:hAnsi="Calibri"/>
                <w:b/>
                <w:bCs/>
                <w:sz w:val="22"/>
                <w:szCs w:val="22"/>
              </w:rPr>
            </w:pPr>
          </w:p>
        </w:tc>
        <w:tc>
          <w:tcPr>
            <w:tcW w:w="1116" w:type="dxa"/>
            <w:gridSpan w:val="2"/>
          </w:tcPr>
          <w:p w:rsidR="003123A2" w:rsidRDefault="003123A2" w:rsidP="003123A2">
            <w:pPr>
              <w:pStyle w:val="Default"/>
              <w:jc w:val="center"/>
              <w:rPr>
                <w:rFonts w:ascii="Calibri" w:hAnsi="Calibri"/>
                <w:b/>
                <w:bCs/>
                <w:sz w:val="22"/>
                <w:szCs w:val="22"/>
              </w:rPr>
            </w:pPr>
          </w:p>
          <w:p w:rsidR="003123A2" w:rsidRDefault="003123A2" w:rsidP="003123A2">
            <w:pPr>
              <w:pStyle w:val="Default"/>
              <w:jc w:val="center"/>
              <w:rPr>
                <w:rFonts w:ascii="Calibri" w:hAnsi="Calibri"/>
                <w:b/>
                <w:bCs/>
                <w:sz w:val="22"/>
                <w:szCs w:val="22"/>
              </w:rPr>
            </w:pPr>
          </w:p>
          <w:p w:rsidR="003123A2" w:rsidRDefault="003123A2" w:rsidP="003123A2">
            <w:pPr>
              <w:pStyle w:val="Default"/>
              <w:jc w:val="center"/>
              <w:rPr>
                <w:rFonts w:ascii="Calibri" w:hAnsi="Calibri"/>
                <w:b/>
                <w:bCs/>
                <w:sz w:val="22"/>
                <w:szCs w:val="22"/>
              </w:rPr>
            </w:pPr>
          </w:p>
        </w:tc>
      </w:tr>
      <w:tr w:rsidR="003123A2" w:rsidRPr="006331AE" w:rsidTr="00E210D5">
        <w:trPr>
          <w:gridAfter w:val="1"/>
          <w:wAfter w:w="7" w:type="dxa"/>
          <w:cantSplit/>
          <w:trHeight w:val="216"/>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rPr>
                <w:rFonts w:ascii="Calibri" w:hAnsi="Calibri"/>
                <w:sz w:val="22"/>
                <w:szCs w:val="22"/>
              </w:rPr>
            </w:pPr>
          </w:p>
        </w:tc>
        <w:tc>
          <w:tcPr>
            <w:tcW w:w="585" w:type="dxa"/>
            <w:vMerge/>
          </w:tcPr>
          <w:p w:rsidR="003123A2" w:rsidRDefault="003123A2" w:rsidP="003123A2">
            <w:pPr>
              <w:pStyle w:val="Default"/>
              <w:jc w:val="center"/>
              <w:rPr>
                <w:rFonts w:ascii="Calibri" w:hAnsi="Calibri"/>
                <w:b/>
                <w:bCs/>
                <w:sz w:val="22"/>
                <w:szCs w:val="22"/>
              </w:rPr>
            </w:pP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RPr="006331AE" w:rsidTr="003123A2">
        <w:trPr>
          <w:gridAfter w:val="1"/>
          <w:wAfter w:w="7" w:type="dxa"/>
          <w:cantSplit/>
          <w:trHeight w:val="606"/>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rPr>
                <w:rFonts w:ascii="Calibri" w:hAnsi="Calibri"/>
                <w:sz w:val="22"/>
                <w:szCs w:val="22"/>
              </w:rPr>
            </w:pPr>
          </w:p>
        </w:tc>
        <w:tc>
          <w:tcPr>
            <w:tcW w:w="585" w:type="dxa"/>
            <w:vMerge/>
          </w:tcPr>
          <w:p w:rsidR="003123A2" w:rsidRDefault="003123A2" w:rsidP="003123A2">
            <w:pPr>
              <w:pStyle w:val="Default"/>
              <w:jc w:val="center"/>
              <w:rPr>
                <w:rFonts w:ascii="Calibri" w:hAnsi="Calibri"/>
                <w:b/>
                <w:bCs/>
                <w:sz w:val="22"/>
                <w:szCs w:val="22"/>
              </w:rPr>
            </w:pPr>
          </w:p>
        </w:tc>
        <w:tc>
          <w:tcPr>
            <w:tcW w:w="1116" w:type="dxa"/>
            <w:gridSpan w:val="2"/>
          </w:tcPr>
          <w:p w:rsidR="003123A2" w:rsidRDefault="003123A2" w:rsidP="003123A2">
            <w:pPr>
              <w:pStyle w:val="Default"/>
              <w:jc w:val="center"/>
              <w:rPr>
                <w:rFonts w:ascii="Calibri" w:hAnsi="Calibri"/>
                <w:b/>
                <w:bCs/>
                <w:sz w:val="22"/>
                <w:szCs w:val="22"/>
              </w:rPr>
            </w:pPr>
          </w:p>
        </w:tc>
      </w:tr>
      <w:tr w:rsidR="003123A2" w:rsidRPr="006331AE" w:rsidTr="00E210D5">
        <w:trPr>
          <w:gridAfter w:val="1"/>
          <w:wAfter w:w="7" w:type="dxa"/>
          <w:cantSplit/>
          <w:trHeight w:val="267"/>
        </w:trPr>
        <w:tc>
          <w:tcPr>
            <w:tcW w:w="519" w:type="dxa"/>
            <w:vMerge w:val="restart"/>
            <w:tcMar>
              <w:left w:w="51" w:type="dxa"/>
              <w:right w:w="51" w:type="dxa"/>
            </w:tcMar>
          </w:tcPr>
          <w:p w:rsidR="003123A2" w:rsidRPr="006331AE" w:rsidRDefault="003123A2" w:rsidP="003123A2">
            <w:pPr>
              <w:pStyle w:val="Default"/>
              <w:rPr>
                <w:rFonts w:ascii="Calibri" w:hAnsi="Calibri"/>
                <w:b/>
                <w:bCs/>
                <w:sz w:val="22"/>
                <w:szCs w:val="22"/>
              </w:rPr>
            </w:pPr>
            <w:r>
              <w:rPr>
                <w:rFonts w:ascii="Calibri" w:hAnsi="Calibri"/>
                <w:b/>
                <w:bCs/>
                <w:sz w:val="22"/>
                <w:szCs w:val="22"/>
              </w:rPr>
              <w:lastRenderedPageBreak/>
              <w:t>FN</w:t>
            </w:r>
            <w:r w:rsidRPr="006331AE">
              <w:rPr>
                <w:rFonts w:ascii="Calibri" w:hAnsi="Calibri"/>
                <w:b/>
                <w:bCs/>
                <w:sz w:val="22"/>
                <w:szCs w:val="22"/>
              </w:rPr>
              <w:t>2.</w:t>
            </w:r>
          </w:p>
        </w:tc>
        <w:tc>
          <w:tcPr>
            <w:tcW w:w="4873" w:type="dxa"/>
            <w:vMerge w:val="restart"/>
            <w:tcMar>
              <w:left w:w="51" w:type="dxa"/>
              <w:right w:w="51" w:type="dxa"/>
            </w:tcMar>
          </w:tcPr>
          <w:p w:rsidR="003123A2" w:rsidRDefault="003123A2" w:rsidP="003123A2">
            <w:pPr>
              <w:pStyle w:val="Default"/>
              <w:rPr>
                <w:rFonts w:ascii="Calibri" w:hAnsi="Calibri"/>
                <w:b/>
                <w:bCs/>
                <w:sz w:val="22"/>
                <w:szCs w:val="22"/>
              </w:rPr>
            </w:pPr>
            <w:r w:rsidRPr="006331AE">
              <w:rPr>
                <w:rFonts w:ascii="Calibri" w:hAnsi="Calibri"/>
                <w:b/>
                <w:bCs/>
                <w:sz w:val="22"/>
                <w:szCs w:val="22"/>
              </w:rPr>
              <w:t>Žádost o podporu je podepsána</w:t>
            </w:r>
            <w:r>
              <w:rPr>
                <w:rFonts w:ascii="Calibri" w:hAnsi="Calibri"/>
                <w:b/>
                <w:bCs/>
                <w:sz w:val="22"/>
                <w:szCs w:val="22"/>
              </w:rPr>
              <w:t xml:space="preserve"> oprávněným zástupcem žadatele</w:t>
            </w:r>
          </w:p>
          <w:p w:rsidR="003123A2" w:rsidRPr="007411BB" w:rsidRDefault="003123A2" w:rsidP="003123A2">
            <w:pPr>
              <w:numPr>
                <w:ilvl w:val="0"/>
                <w:numId w:val="11"/>
              </w:numPr>
              <w:autoSpaceDE w:val="0"/>
              <w:autoSpaceDN w:val="0"/>
              <w:adjustRightInd w:val="0"/>
              <w:spacing w:after="0" w:line="240" w:lineRule="auto"/>
              <w:rPr>
                <w:rFonts w:cs="Calibri"/>
                <w:lang w:eastAsia="cs-CZ"/>
              </w:rPr>
            </w:pPr>
            <w:r w:rsidRPr="007411BB">
              <w:rPr>
                <w:rFonts w:cs="Calibri"/>
                <w:lang w:eastAsia="cs-CZ"/>
              </w:rPr>
              <w:t xml:space="preserve">Statutární zástupce, popř. jim pověřená osoba na základě plné moci, či jiného dokumentu (např. usnesení zastupitelstva obce). </w:t>
            </w:r>
          </w:p>
          <w:p w:rsidR="003123A2" w:rsidRPr="007411BB" w:rsidRDefault="003123A2" w:rsidP="003123A2">
            <w:pPr>
              <w:numPr>
                <w:ilvl w:val="0"/>
                <w:numId w:val="11"/>
              </w:numPr>
              <w:autoSpaceDE w:val="0"/>
              <w:autoSpaceDN w:val="0"/>
              <w:adjustRightInd w:val="0"/>
              <w:spacing w:after="0" w:line="240" w:lineRule="auto"/>
              <w:rPr>
                <w:rFonts w:cs="Calibri"/>
                <w:lang w:eastAsia="cs-CZ"/>
              </w:rPr>
            </w:pPr>
            <w:r w:rsidRPr="007411BB">
              <w:rPr>
                <w:rFonts w:cs="Calibri"/>
                <w:lang w:eastAsia="cs-CZ"/>
              </w:rPr>
              <w:t xml:space="preserve">Doporučený vzor plné moci je přílohou č. 11 Obecných pravidel. </w:t>
            </w:r>
          </w:p>
          <w:p w:rsidR="003123A2" w:rsidRPr="006331AE" w:rsidRDefault="003123A2" w:rsidP="003123A2">
            <w:pPr>
              <w:pStyle w:val="Default"/>
              <w:rPr>
                <w:rFonts w:ascii="Calibri" w:hAnsi="Calibri"/>
                <w:sz w:val="22"/>
                <w:szCs w:val="22"/>
              </w:rPr>
            </w:pPr>
          </w:p>
        </w:tc>
        <w:tc>
          <w:tcPr>
            <w:tcW w:w="5343" w:type="dxa"/>
            <w:vMerge w:val="restart"/>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ANO – žádost v elektronické podobě je podepsána statutárním zástupcem nebo pověřeným zástupcem žadatele. </w:t>
            </w:r>
          </w:p>
          <w:p w:rsidR="003123A2" w:rsidRPr="006331AE" w:rsidRDefault="003123A2" w:rsidP="003123A2">
            <w:pPr>
              <w:pStyle w:val="Default"/>
              <w:rPr>
                <w:rFonts w:ascii="Calibri" w:hAnsi="Calibri"/>
                <w:sz w:val="22"/>
                <w:szCs w:val="22"/>
              </w:rPr>
            </w:pPr>
          </w:p>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NE </w:t>
            </w:r>
          </w:p>
        </w:tc>
        <w:tc>
          <w:tcPr>
            <w:tcW w:w="1701" w:type="dxa"/>
            <w:vMerge w:val="restart"/>
            <w:tcMar>
              <w:left w:w="51" w:type="dxa"/>
              <w:right w:w="51" w:type="dxa"/>
            </w:tcMar>
          </w:tcPr>
          <w:p w:rsidR="003123A2" w:rsidRPr="006331AE" w:rsidRDefault="003123A2" w:rsidP="003123A2">
            <w:pPr>
              <w:pStyle w:val="Default"/>
              <w:rPr>
                <w:rFonts w:ascii="Calibri" w:hAnsi="Calibri"/>
                <w:color w:val="auto"/>
                <w:sz w:val="22"/>
                <w:szCs w:val="22"/>
              </w:rPr>
            </w:pPr>
          </w:p>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žádost o podporu </w:t>
            </w:r>
          </w:p>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pověření oprávněné osoby </w:t>
            </w:r>
          </w:p>
          <w:p w:rsidR="003123A2" w:rsidRPr="006331AE" w:rsidRDefault="003123A2" w:rsidP="003123A2">
            <w:pPr>
              <w:pStyle w:val="Default"/>
              <w:rPr>
                <w:rFonts w:ascii="Calibri" w:hAnsi="Calibri"/>
                <w:sz w:val="22"/>
                <w:szCs w:val="22"/>
              </w:rPr>
            </w:pPr>
          </w:p>
        </w:tc>
        <w:tc>
          <w:tcPr>
            <w:tcW w:w="585" w:type="dxa"/>
            <w:vMerge w:val="restart"/>
            <w:vAlign w:val="center"/>
          </w:tcPr>
          <w:p w:rsidR="003123A2" w:rsidRPr="00E210D5" w:rsidRDefault="003123A2" w:rsidP="003123A2">
            <w:pPr>
              <w:pStyle w:val="Default"/>
              <w:jc w:val="center"/>
              <w:rPr>
                <w:rFonts w:ascii="Calibri" w:hAnsi="Calibri"/>
                <w:bCs/>
                <w:sz w:val="22"/>
                <w:szCs w:val="22"/>
              </w:rPr>
            </w:pPr>
            <w:r w:rsidRPr="00E210D5">
              <w:rPr>
                <w:rFonts w:ascii="Calibri" w:hAnsi="Calibri"/>
                <w:bCs/>
                <w:sz w:val="22"/>
                <w:szCs w:val="22"/>
              </w:rPr>
              <w:t>A</w:t>
            </w: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RPr="006331AE" w:rsidTr="003123A2">
        <w:trPr>
          <w:gridAfter w:val="1"/>
          <w:wAfter w:w="7" w:type="dxa"/>
          <w:cantSplit/>
          <w:trHeight w:val="222"/>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rPr>
                <w:rFonts w:ascii="Calibri" w:hAnsi="Calibri"/>
                <w:color w:val="auto"/>
                <w:sz w:val="22"/>
                <w:szCs w:val="22"/>
              </w:rPr>
            </w:pPr>
          </w:p>
        </w:tc>
        <w:tc>
          <w:tcPr>
            <w:tcW w:w="585" w:type="dxa"/>
            <w:vMerge/>
          </w:tcPr>
          <w:p w:rsidR="003123A2" w:rsidRPr="00E210D5" w:rsidRDefault="003123A2" w:rsidP="003123A2">
            <w:pPr>
              <w:pStyle w:val="Default"/>
              <w:jc w:val="center"/>
              <w:rPr>
                <w:rFonts w:ascii="Calibri" w:hAnsi="Calibri"/>
                <w:bCs/>
                <w:sz w:val="22"/>
                <w:szCs w:val="22"/>
              </w:rPr>
            </w:pPr>
          </w:p>
        </w:tc>
        <w:tc>
          <w:tcPr>
            <w:tcW w:w="1116" w:type="dxa"/>
            <w:gridSpan w:val="2"/>
          </w:tcPr>
          <w:p w:rsidR="003123A2" w:rsidRDefault="003123A2" w:rsidP="003123A2">
            <w:pPr>
              <w:pStyle w:val="Default"/>
              <w:jc w:val="center"/>
              <w:rPr>
                <w:rFonts w:ascii="Calibri" w:hAnsi="Calibri"/>
                <w:b/>
                <w:bCs/>
                <w:sz w:val="22"/>
                <w:szCs w:val="22"/>
              </w:rPr>
            </w:pPr>
          </w:p>
          <w:p w:rsidR="003123A2" w:rsidRDefault="003123A2" w:rsidP="003123A2">
            <w:pPr>
              <w:pStyle w:val="Default"/>
              <w:jc w:val="center"/>
              <w:rPr>
                <w:rFonts w:ascii="Calibri" w:hAnsi="Calibri"/>
                <w:b/>
                <w:bCs/>
                <w:sz w:val="22"/>
                <w:szCs w:val="22"/>
              </w:rPr>
            </w:pPr>
          </w:p>
          <w:p w:rsidR="003123A2" w:rsidRDefault="003123A2" w:rsidP="003123A2">
            <w:pPr>
              <w:pStyle w:val="Default"/>
              <w:jc w:val="center"/>
              <w:rPr>
                <w:rFonts w:ascii="Calibri" w:hAnsi="Calibri"/>
                <w:b/>
                <w:bCs/>
                <w:sz w:val="22"/>
                <w:szCs w:val="22"/>
              </w:rPr>
            </w:pPr>
          </w:p>
        </w:tc>
      </w:tr>
      <w:tr w:rsidR="003123A2" w:rsidRPr="006331AE" w:rsidTr="00E210D5">
        <w:trPr>
          <w:gridAfter w:val="1"/>
          <w:wAfter w:w="7" w:type="dxa"/>
          <w:cantSplit/>
          <w:trHeight w:val="275"/>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rPr>
                <w:rFonts w:ascii="Calibri" w:hAnsi="Calibri"/>
                <w:color w:val="auto"/>
                <w:sz w:val="22"/>
                <w:szCs w:val="22"/>
              </w:rPr>
            </w:pPr>
          </w:p>
        </w:tc>
        <w:tc>
          <w:tcPr>
            <w:tcW w:w="585" w:type="dxa"/>
            <w:vMerge/>
          </w:tcPr>
          <w:p w:rsidR="003123A2" w:rsidRPr="00E210D5" w:rsidRDefault="003123A2" w:rsidP="003123A2">
            <w:pPr>
              <w:pStyle w:val="Default"/>
              <w:jc w:val="center"/>
              <w:rPr>
                <w:rFonts w:ascii="Calibri" w:hAnsi="Calibri"/>
                <w:bCs/>
                <w:sz w:val="22"/>
                <w:szCs w:val="22"/>
              </w:rPr>
            </w:pP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RPr="006331AE" w:rsidTr="003123A2">
        <w:trPr>
          <w:gridAfter w:val="1"/>
          <w:wAfter w:w="7" w:type="dxa"/>
          <w:cantSplit/>
          <w:trHeight w:val="987"/>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rPr>
                <w:rFonts w:ascii="Calibri" w:hAnsi="Calibri"/>
                <w:color w:val="auto"/>
                <w:sz w:val="22"/>
                <w:szCs w:val="22"/>
              </w:rPr>
            </w:pPr>
          </w:p>
        </w:tc>
        <w:tc>
          <w:tcPr>
            <w:tcW w:w="585" w:type="dxa"/>
            <w:vMerge/>
          </w:tcPr>
          <w:p w:rsidR="003123A2" w:rsidRPr="00E210D5" w:rsidRDefault="003123A2" w:rsidP="003123A2">
            <w:pPr>
              <w:pStyle w:val="Default"/>
              <w:jc w:val="center"/>
              <w:rPr>
                <w:rFonts w:ascii="Calibri" w:hAnsi="Calibri"/>
                <w:bCs/>
                <w:sz w:val="22"/>
                <w:szCs w:val="22"/>
              </w:rPr>
            </w:pPr>
          </w:p>
        </w:tc>
        <w:tc>
          <w:tcPr>
            <w:tcW w:w="1116" w:type="dxa"/>
            <w:gridSpan w:val="2"/>
          </w:tcPr>
          <w:p w:rsidR="003123A2" w:rsidRDefault="003123A2" w:rsidP="003123A2">
            <w:pPr>
              <w:pStyle w:val="Default"/>
              <w:jc w:val="center"/>
              <w:rPr>
                <w:rFonts w:ascii="Calibri" w:hAnsi="Calibri"/>
                <w:b/>
                <w:bCs/>
                <w:sz w:val="22"/>
                <w:szCs w:val="22"/>
              </w:rPr>
            </w:pPr>
          </w:p>
        </w:tc>
      </w:tr>
      <w:tr w:rsidR="003123A2" w:rsidRPr="006331AE" w:rsidTr="00E210D5">
        <w:trPr>
          <w:gridAfter w:val="1"/>
          <w:wAfter w:w="7" w:type="dxa"/>
          <w:cantSplit/>
          <w:trHeight w:val="244"/>
        </w:trPr>
        <w:tc>
          <w:tcPr>
            <w:tcW w:w="519" w:type="dxa"/>
            <w:vMerge w:val="restart"/>
            <w:tcMar>
              <w:left w:w="51" w:type="dxa"/>
              <w:right w:w="51" w:type="dxa"/>
            </w:tcMar>
          </w:tcPr>
          <w:p w:rsidR="003123A2" w:rsidRPr="006331AE" w:rsidRDefault="003123A2" w:rsidP="003123A2">
            <w:pPr>
              <w:pStyle w:val="Default"/>
              <w:rPr>
                <w:rFonts w:ascii="Calibri" w:hAnsi="Calibri"/>
                <w:b/>
                <w:bCs/>
                <w:sz w:val="22"/>
                <w:szCs w:val="22"/>
              </w:rPr>
            </w:pPr>
            <w:r>
              <w:rPr>
                <w:rFonts w:ascii="Calibri" w:hAnsi="Calibri"/>
                <w:b/>
                <w:bCs/>
                <w:sz w:val="22"/>
                <w:szCs w:val="22"/>
              </w:rPr>
              <w:t>FN</w:t>
            </w:r>
            <w:r w:rsidRPr="006331AE">
              <w:rPr>
                <w:rFonts w:ascii="Calibri" w:hAnsi="Calibri"/>
                <w:b/>
                <w:bCs/>
                <w:sz w:val="22"/>
                <w:szCs w:val="22"/>
              </w:rPr>
              <w:t>3.</w:t>
            </w:r>
          </w:p>
        </w:tc>
        <w:tc>
          <w:tcPr>
            <w:tcW w:w="4873" w:type="dxa"/>
            <w:vMerge w:val="restart"/>
            <w:tcMar>
              <w:left w:w="51" w:type="dxa"/>
              <w:right w:w="51" w:type="dxa"/>
            </w:tcMar>
          </w:tcPr>
          <w:p w:rsidR="003123A2" w:rsidRDefault="003123A2" w:rsidP="003123A2">
            <w:pPr>
              <w:pStyle w:val="Default"/>
              <w:rPr>
                <w:rFonts w:ascii="Calibri" w:hAnsi="Calibri"/>
                <w:b/>
                <w:bCs/>
                <w:sz w:val="22"/>
                <w:szCs w:val="22"/>
              </w:rPr>
            </w:pPr>
            <w:r w:rsidRPr="006331AE">
              <w:rPr>
                <w:rFonts w:ascii="Calibri" w:hAnsi="Calibri"/>
                <w:b/>
                <w:bCs/>
                <w:sz w:val="22"/>
                <w:szCs w:val="22"/>
              </w:rPr>
              <w:t>Jsou doloženy všechny povinné přílohy a obsahově splňují náležitosti, požadované v dokumentaci k výzvě̌</w:t>
            </w:r>
            <w:r>
              <w:rPr>
                <w:rFonts w:ascii="Calibri" w:hAnsi="Calibri"/>
                <w:b/>
                <w:bCs/>
                <w:sz w:val="22"/>
                <w:szCs w:val="22"/>
              </w:rPr>
              <w:t xml:space="preserve"> MAS</w:t>
            </w:r>
            <w:r w:rsidRPr="006331AE">
              <w:rPr>
                <w:rFonts w:ascii="Calibri" w:hAnsi="Calibri"/>
                <w:b/>
                <w:bCs/>
                <w:sz w:val="22"/>
                <w:szCs w:val="22"/>
              </w:rPr>
              <w:t xml:space="preserve">. </w:t>
            </w:r>
          </w:p>
          <w:p w:rsidR="003123A2" w:rsidRPr="007411BB" w:rsidRDefault="003123A2" w:rsidP="003123A2">
            <w:pPr>
              <w:autoSpaceDE w:val="0"/>
              <w:autoSpaceDN w:val="0"/>
              <w:adjustRightInd w:val="0"/>
              <w:spacing w:after="0" w:line="240" w:lineRule="auto"/>
              <w:rPr>
                <w:rFonts w:ascii="Courier New" w:hAnsi="Courier New" w:cs="Courier New"/>
                <w:sz w:val="24"/>
                <w:szCs w:val="24"/>
                <w:lang w:eastAsia="cs-CZ"/>
              </w:rPr>
            </w:pPr>
          </w:p>
          <w:p w:rsidR="003123A2" w:rsidRPr="007411BB" w:rsidRDefault="003123A2" w:rsidP="003123A2">
            <w:pPr>
              <w:pStyle w:val="Default"/>
              <w:rPr>
                <w:rFonts w:ascii="Calibri" w:hAnsi="Calibri"/>
                <w:sz w:val="22"/>
                <w:szCs w:val="22"/>
              </w:rPr>
            </w:pPr>
          </w:p>
        </w:tc>
        <w:tc>
          <w:tcPr>
            <w:tcW w:w="5343" w:type="dxa"/>
            <w:vMerge w:val="restart"/>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sz w:val="22"/>
                <w:szCs w:val="22"/>
              </w:rPr>
              <w:t>ANO – k žádosti jsou doloženy všechny povinné́ přílohy a obsahově splňují náležitosti, které požaduje ŘO v dokumentaci k výzvě̌</w:t>
            </w:r>
            <w:r>
              <w:rPr>
                <w:rFonts w:ascii="Calibri" w:hAnsi="Calibri"/>
                <w:sz w:val="22"/>
                <w:szCs w:val="22"/>
              </w:rPr>
              <w:t xml:space="preserve"> MAS</w:t>
            </w:r>
            <w:r w:rsidRPr="006331AE">
              <w:rPr>
                <w:rFonts w:ascii="Calibri" w:hAnsi="Calibri"/>
                <w:sz w:val="22"/>
                <w:szCs w:val="22"/>
              </w:rPr>
              <w:t xml:space="preserve"> </w:t>
            </w:r>
          </w:p>
          <w:p w:rsidR="003123A2" w:rsidRPr="006331AE" w:rsidRDefault="003123A2" w:rsidP="003123A2">
            <w:pPr>
              <w:pStyle w:val="Default"/>
              <w:rPr>
                <w:rFonts w:ascii="Calibri" w:hAnsi="Calibri"/>
                <w:sz w:val="22"/>
                <w:szCs w:val="22"/>
              </w:rPr>
            </w:pPr>
          </w:p>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NE </w:t>
            </w:r>
          </w:p>
        </w:tc>
        <w:tc>
          <w:tcPr>
            <w:tcW w:w="1701" w:type="dxa"/>
            <w:vMerge w:val="restart"/>
            <w:tcMar>
              <w:left w:w="51" w:type="dxa"/>
              <w:right w:w="51" w:type="dxa"/>
            </w:tcMar>
          </w:tcPr>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žádost o podporu </w:t>
            </w:r>
          </w:p>
          <w:p w:rsidR="003123A2" w:rsidRPr="006331AE" w:rsidRDefault="003123A2" w:rsidP="003123A2">
            <w:pPr>
              <w:pStyle w:val="Default"/>
              <w:rPr>
                <w:rFonts w:ascii="Calibri" w:hAnsi="Calibri"/>
                <w:sz w:val="22"/>
                <w:szCs w:val="22"/>
              </w:rPr>
            </w:pPr>
            <w:r w:rsidRPr="006331AE">
              <w:rPr>
                <w:rFonts w:ascii="Calibri" w:hAnsi="Calibri"/>
                <w:sz w:val="22"/>
                <w:szCs w:val="22"/>
              </w:rPr>
              <w:t xml:space="preserve">přílohy žádosti </w:t>
            </w:r>
          </w:p>
          <w:p w:rsidR="003123A2" w:rsidRPr="00752448" w:rsidRDefault="003123A2" w:rsidP="003123A2">
            <w:pPr>
              <w:pStyle w:val="Default"/>
              <w:rPr>
                <w:rFonts w:ascii="Calibri" w:hAnsi="Calibri"/>
                <w:sz w:val="22"/>
                <w:szCs w:val="22"/>
              </w:rPr>
            </w:pPr>
            <w:r>
              <w:rPr>
                <w:rFonts w:ascii="Calibri" w:hAnsi="Calibri"/>
                <w:sz w:val="22"/>
                <w:szCs w:val="22"/>
              </w:rPr>
              <w:t>výzva MAS</w:t>
            </w:r>
            <w:r w:rsidRPr="006331AE">
              <w:rPr>
                <w:rFonts w:ascii="Calibri" w:hAnsi="Calibri"/>
                <w:sz w:val="22"/>
                <w:szCs w:val="22"/>
              </w:rPr>
              <w:t xml:space="preserve"> </w:t>
            </w:r>
          </w:p>
        </w:tc>
        <w:tc>
          <w:tcPr>
            <w:tcW w:w="585" w:type="dxa"/>
            <w:vMerge w:val="restart"/>
            <w:vAlign w:val="center"/>
          </w:tcPr>
          <w:p w:rsidR="003123A2" w:rsidRPr="00E210D5" w:rsidRDefault="003123A2" w:rsidP="003123A2">
            <w:pPr>
              <w:pStyle w:val="Default"/>
              <w:jc w:val="center"/>
              <w:rPr>
                <w:rFonts w:ascii="Calibri" w:hAnsi="Calibri"/>
                <w:bCs/>
                <w:sz w:val="22"/>
                <w:szCs w:val="22"/>
              </w:rPr>
            </w:pPr>
            <w:r w:rsidRPr="00E210D5">
              <w:rPr>
                <w:rFonts w:ascii="Calibri" w:hAnsi="Calibri"/>
                <w:bCs/>
                <w:sz w:val="22"/>
                <w:szCs w:val="22"/>
              </w:rPr>
              <w:t>A</w:t>
            </w: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RPr="006331AE" w:rsidTr="003123A2">
        <w:trPr>
          <w:gridAfter w:val="1"/>
          <w:wAfter w:w="7" w:type="dxa"/>
          <w:cantSplit/>
          <w:trHeight w:val="390"/>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numPr>
                <w:ilvl w:val="0"/>
                <w:numId w:val="9"/>
              </w:numPr>
              <w:spacing w:after="0" w:line="240" w:lineRule="auto"/>
              <w:rPr>
                <w:rFonts w:ascii="Calibri" w:hAnsi="Calibri"/>
                <w:sz w:val="22"/>
                <w:szCs w:val="22"/>
              </w:rPr>
            </w:pPr>
          </w:p>
        </w:tc>
        <w:tc>
          <w:tcPr>
            <w:tcW w:w="585" w:type="dxa"/>
            <w:vMerge/>
          </w:tcPr>
          <w:p w:rsidR="003123A2" w:rsidRDefault="003123A2" w:rsidP="003123A2">
            <w:pPr>
              <w:pStyle w:val="Default"/>
              <w:jc w:val="center"/>
              <w:rPr>
                <w:rFonts w:ascii="Calibri" w:hAnsi="Calibri"/>
                <w:b/>
                <w:bCs/>
                <w:sz w:val="22"/>
                <w:szCs w:val="22"/>
              </w:rPr>
            </w:pPr>
          </w:p>
        </w:tc>
        <w:tc>
          <w:tcPr>
            <w:tcW w:w="1116" w:type="dxa"/>
            <w:gridSpan w:val="2"/>
          </w:tcPr>
          <w:p w:rsidR="003123A2" w:rsidRDefault="003123A2" w:rsidP="003123A2">
            <w:pPr>
              <w:pStyle w:val="Default"/>
              <w:jc w:val="center"/>
              <w:rPr>
                <w:rFonts w:ascii="Calibri" w:hAnsi="Calibri"/>
                <w:b/>
                <w:bCs/>
                <w:sz w:val="22"/>
                <w:szCs w:val="22"/>
              </w:rPr>
            </w:pPr>
          </w:p>
        </w:tc>
      </w:tr>
      <w:tr w:rsidR="003123A2" w:rsidRPr="006331AE" w:rsidTr="00E210D5">
        <w:trPr>
          <w:gridAfter w:val="1"/>
          <w:wAfter w:w="7" w:type="dxa"/>
          <w:cantSplit/>
          <w:trHeight w:val="286"/>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numPr>
                <w:ilvl w:val="0"/>
                <w:numId w:val="9"/>
              </w:numPr>
              <w:spacing w:after="0" w:line="240" w:lineRule="auto"/>
              <w:rPr>
                <w:rFonts w:ascii="Calibri" w:hAnsi="Calibri"/>
                <w:sz w:val="22"/>
                <w:szCs w:val="22"/>
              </w:rPr>
            </w:pPr>
          </w:p>
        </w:tc>
        <w:tc>
          <w:tcPr>
            <w:tcW w:w="585" w:type="dxa"/>
            <w:vMerge/>
          </w:tcPr>
          <w:p w:rsidR="003123A2" w:rsidRDefault="003123A2" w:rsidP="003123A2">
            <w:pPr>
              <w:pStyle w:val="Default"/>
              <w:jc w:val="center"/>
              <w:rPr>
                <w:rFonts w:ascii="Calibri" w:hAnsi="Calibri"/>
                <w:b/>
                <w:bCs/>
                <w:sz w:val="22"/>
                <w:szCs w:val="22"/>
              </w:rPr>
            </w:pPr>
          </w:p>
        </w:tc>
        <w:tc>
          <w:tcPr>
            <w:tcW w:w="1116" w:type="dxa"/>
            <w:gridSpan w:val="2"/>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RPr="006331AE" w:rsidTr="003123A2">
        <w:trPr>
          <w:gridAfter w:val="1"/>
          <w:wAfter w:w="7" w:type="dxa"/>
          <w:cantSplit/>
          <w:trHeight w:val="272"/>
        </w:trPr>
        <w:tc>
          <w:tcPr>
            <w:tcW w:w="519" w:type="dxa"/>
            <w:vMerge/>
            <w:tcMar>
              <w:left w:w="51" w:type="dxa"/>
              <w:right w:w="51" w:type="dxa"/>
            </w:tcMar>
          </w:tcPr>
          <w:p w:rsidR="003123A2" w:rsidRDefault="003123A2" w:rsidP="003123A2">
            <w:pPr>
              <w:pStyle w:val="Default"/>
              <w:rPr>
                <w:rFonts w:ascii="Calibri" w:hAnsi="Calibri"/>
                <w:b/>
                <w:bCs/>
                <w:sz w:val="22"/>
                <w:szCs w:val="22"/>
              </w:rPr>
            </w:pPr>
          </w:p>
        </w:tc>
        <w:tc>
          <w:tcPr>
            <w:tcW w:w="4873" w:type="dxa"/>
            <w:vMerge/>
            <w:tcMar>
              <w:left w:w="51" w:type="dxa"/>
              <w:right w:w="51" w:type="dxa"/>
            </w:tcMar>
          </w:tcPr>
          <w:p w:rsidR="003123A2" w:rsidRPr="006331AE" w:rsidRDefault="003123A2" w:rsidP="003123A2">
            <w:pPr>
              <w:pStyle w:val="Default"/>
              <w:rPr>
                <w:rFonts w:ascii="Calibri" w:hAnsi="Calibri"/>
                <w:b/>
                <w:bCs/>
                <w:sz w:val="22"/>
                <w:szCs w:val="22"/>
              </w:rPr>
            </w:pPr>
          </w:p>
        </w:tc>
        <w:tc>
          <w:tcPr>
            <w:tcW w:w="5343" w:type="dxa"/>
            <w:vMerge/>
            <w:tcMar>
              <w:left w:w="51" w:type="dxa"/>
              <w:right w:w="51" w:type="dxa"/>
            </w:tcMar>
          </w:tcPr>
          <w:p w:rsidR="003123A2" w:rsidRPr="006331AE" w:rsidRDefault="003123A2" w:rsidP="003123A2">
            <w:pPr>
              <w:pStyle w:val="Default"/>
              <w:rPr>
                <w:rFonts w:ascii="Calibri" w:hAnsi="Calibri"/>
                <w:sz w:val="22"/>
                <w:szCs w:val="22"/>
              </w:rPr>
            </w:pPr>
          </w:p>
        </w:tc>
        <w:tc>
          <w:tcPr>
            <w:tcW w:w="1701" w:type="dxa"/>
            <w:vMerge/>
            <w:tcMar>
              <w:left w:w="51" w:type="dxa"/>
              <w:right w:w="51" w:type="dxa"/>
            </w:tcMar>
          </w:tcPr>
          <w:p w:rsidR="003123A2" w:rsidRPr="006331AE" w:rsidRDefault="003123A2" w:rsidP="003123A2">
            <w:pPr>
              <w:pStyle w:val="Default"/>
              <w:numPr>
                <w:ilvl w:val="0"/>
                <w:numId w:val="9"/>
              </w:numPr>
              <w:spacing w:after="0" w:line="240" w:lineRule="auto"/>
              <w:rPr>
                <w:rFonts w:ascii="Calibri" w:hAnsi="Calibri"/>
                <w:sz w:val="22"/>
                <w:szCs w:val="22"/>
              </w:rPr>
            </w:pPr>
          </w:p>
        </w:tc>
        <w:tc>
          <w:tcPr>
            <w:tcW w:w="585" w:type="dxa"/>
            <w:vMerge/>
          </w:tcPr>
          <w:p w:rsidR="003123A2" w:rsidRDefault="003123A2" w:rsidP="003123A2">
            <w:pPr>
              <w:pStyle w:val="Default"/>
              <w:jc w:val="center"/>
              <w:rPr>
                <w:rFonts w:ascii="Calibri" w:hAnsi="Calibri"/>
                <w:b/>
                <w:bCs/>
                <w:sz w:val="22"/>
                <w:szCs w:val="22"/>
              </w:rPr>
            </w:pPr>
          </w:p>
        </w:tc>
        <w:tc>
          <w:tcPr>
            <w:tcW w:w="1116" w:type="dxa"/>
            <w:gridSpan w:val="2"/>
          </w:tcPr>
          <w:p w:rsidR="003123A2" w:rsidRDefault="003123A2" w:rsidP="003123A2">
            <w:pPr>
              <w:pStyle w:val="Default"/>
              <w:jc w:val="center"/>
              <w:rPr>
                <w:rFonts w:ascii="Calibri" w:hAnsi="Calibri"/>
                <w:b/>
                <w:bCs/>
                <w:sz w:val="22"/>
                <w:szCs w:val="22"/>
              </w:rPr>
            </w:pPr>
          </w:p>
        </w:tc>
      </w:tr>
      <w:tr w:rsidR="003123A2" w:rsidTr="00E210D5">
        <w:tblPrEx>
          <w:tblCellMar>
            <w:left w:w="108" w:type="dxa"/>
            <w:right w:w="108" w:type="dxa"/>
          </w:tblCellMar>
          <w:tblLook w:val="04A0" w:firstRow="1" w:lastRow="0" w:firstColumn="1" w:lastColumn="0" w:noHBand="0" w:noVBand="1"/>
        </w:tblPrEx>
        <w:trPr>
          <w:gridAfter w:val="1"/>
          <w:wAfter w:w="7" w:type="dxa"/>
          <w:trHeight w:val="603"/>
        </w:trPr>
        <w:tc>
          <w:tcPr>
            <w:tcW w:w="13045" w:type="dxa"/>
            <w:gridSpan w:val="6"/>
            <w:tcBorders>
              <w:left w:val="single" w:sz="4" w:space="0" w:color="auto"/>
              <w:right w:val="single" w:sz="4" w:space="0" w:color="auto"/>
            </w:tcBorders>
            <w:shd w:val="clear" w:color="auto" w:fill="D6E3BC" w:themeFill="accent3" w:themeFillTint="66"/>
            <w:vAlign w:val="center"/>
          </w:tcPr>
          <w:p w:rsidR="003123A2" w:rsidRDefault="003123A2" w:rsidP="003123A2">
            <w:pPr>
              <w:pStyle w:val="Default"/>
              <w:rPr>
                <w:rFonts w:ascii="Calibri" w:hAnsi="Calibri"/>
                <w:b/>
                <w:bCs/>
                <w:sz w:val="22"/>
                <w:szCs w:val="22"/>
              </w:rPr>
            </w:pPr>
            <w:r>
              <w:rPr>
                <w:rFonts w:ascii="Calibri" w:hAnsi="Calibri"/>
                <w:b/>
                <w:bCs/>
                <w:sz w:val="22"/>
                <w:szCs w:val="22"/>
              </w:rPr>
              <w:t>Celkové hodnocení projektu dle kritérií formálních náležitostí</w:t>
            </w:r>
          </w:p>
        </w:tc>
        <w:tc>
          <w:tcPr>
            <w:tcW w:w="10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123A2" w:rsidRDefault="003123A2" w:rsidP="003123A2">
            <w:pPr>
              <w:pStyle w:val="Default"/>
              <w:ind w:hanging="15"/>
              <w:jc w:val="center"/>
              <w:rPr>
                <w:rFonts w:ascii="Calibri" w:hAnsi="Calibri"/>
                <w:b/>
                <w:bCs/>
                <w:sz w:val="22"/>
                <w:szCs w:val="22"/>
              </w:rPr>
            </w:pPr>
            <w:r>
              <w:rPr>
                <w:rFonts w:ascii="Calibri" w:hAnsi="Calibri"/>
                <w:b/>
                <w:bCs/>
                <w:sz w:val="22"/>
                <w:szCs w:val="22"/>
              </w:rPr>
              <w:t>ANO/NE</w:t>
            </w:r>
          </w:p>
          <w:p w:rsidR="003123A2" w:rsidRDefault="003123A2" w:rsidP="003123A2">
            <w:pPr>
              <w:pStyle w:val="Default"/>
              <w:ind w:hanging="15"/>
              <w:jc w:val="center"/>
              <w:rPr>
                <w:rFonts w:ascii="Calibri" w:hAnsi="Calibri"/>
                <w:b/>
                <w:bCs/>
                <w:sz w:val="22"/>
                <w:szCs w:val="22"/>
              </w:rPr>
            </w:pPr>
            <w:r>
              <w:rPr>
                <w:rFonts w:ascii="Calibri" w:hAnsi="Calibri"/>
                <w:b/>
                <w:bCs/>
                <w:sz w:val="22"/>
                <w:szCs w:val="22"/>
              </w:rPr>
              <w:t>/</w:t>
            </w:r>
            <w:r w:rsidRPr="00C66E62">
              <w:rPr>
                <w:rFonts w:ascii="Calibri" w:hAnsi="Calibri"/>
                <w:b/>
                <w:bCs/>
                <w:caps/>
                <w:sz w:val="22"/>
                <w:szCs w:val="22"/>
              </w:rPr>
              <w:t>Oprava</w:t>
            </w:r>
          </w:p>
        </w:tc>
      </w:tr>
      <w:tr w:rsidR="003123A2" w:rsidTr="003123A2">
        <w:tblPrEx>
          <w:tblCellMar>
            <w:left w:w="108" w:type="dxa"/>
            <w:right w:w="108" w:type="dxa"/>
          </w:tblCellMar>
          <w:tblLook w:val="04A0" w:firstRow="1" w:lastRow="0" w:firstColumn="1" w:lastColumn="0" w:noHBand="0" w:noVBand="1"/>
        </w:tblPrEx>
        <w:trPr>
          <w:gridAfter w:val="1"/>
          <w:wAfter w:w="7" w:type="dxa"/>
          <w:trHeight w:val="603"/>
        </w:trPr>
        <w:tc>
          <w:tcPr>
            <w:tcW w:w="14137" w:type="dxa"/>
            <w:gridSpan w:val="7"/>
            <w:tcBorders>
              <w:left w:val="single" w:sz="4" w:space="0" w:color="auto"/>
              <w:bottom w:val="single" w:sz="4" w:space="0" w:color="auto"/>
              <w:right w:val="single" w:sz="4" w:space="0" w:color="auto"/>
            </w:tcBorders>
            <w:vAlign w:val="center"/>
          </w:tcPr>
          <w:p w:rsidR="003123A2" w:rsidRDefault="003123A2" w:rsidP="003123A2">
            <w:pPr>
              <w:pStyle w:val="Default"/>
              <w:rPr>
                <w:rFonts w:ascii="Calibri" w:hAnsi="Calibri"/>
                <w:b/>
                <w:bCs/>
                <w:sz w:val="22"/>
                <w:szCs w:val="22"/>
              </w:rPr>
            </w:pPr>
            <w:r>
              <w:rPr>
                <w:rFonts w:ascii="Calibri" w:hAnsi="Calibri"/>
                <w:b/>
                <w:bCs/>
                <w:sz w:val="22"/>
                <w:szCs w:val="22"/>
              </w:rPr>
              <w:t>Komentář v případně nesplnění napravitelných kritérií:</w:t>
            </w:r>
          </w:p>
          <w:p w:rsidR="003123A2" w:rsidRDefault="003123A2" w:rsidP="003123A2">
            <w:pPr>
              <w:pStyle w:val="Default"/>
              <w:rPr>
                <w:rFonts w:ascii="Calibri" w:hAnsi="Calibri"/>
                <w:b/>
                <w:bCs/>
                <w:sz w:val="22"/>
                <w:szCs w:val="22"/>
              </w:rPr>
            </w:pPr>
          </w:p>
          <w:p w:rsidR="003123A2" w:rsidRDefault="003123A2" w:rsidP="003123A2">
            <w:pPr>
              <w:pStyle w:val="Default"/>
              <w:jc w:val="center"/>
              <w:rPr>
                <w:rFonts w:ascii="Calibri" w:hAnsi="Calibri"/>
                <w:b/>
                <w:bCs/>
                <w:sz w:val="22"/>
                <w:szCs w:val="22"/>
              </w:rPr>
            </w:pPr>
          </w:p>
        </w:tc>
      </w:tr>
    </w:tbl>
    <w:p w:rsidR="003123A2" w:rsidRPr="00193614" w:rsidRDefault="003123A2" w:rsidP="003123A2"/>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22"/>
        <w:gridCol w:w="5256"/>
        <w:gridCol w:w="1802"/>
        <w:gridCol w:w="699"/>
        <w:gridCol w:w="1203"/>
      </w:tblGrid>
      <w:tr w:rsidR="003123A2" w:rsidTr="00E210D5">
        <w:trPr>
          <w:trHeight w:val="345"/>
          <w:tblHeader/>
        </w:trPr>
        <w:tc>
          <w:tcPr>
            <w:tcW w:w="1417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jc w:val="center"/>
              <w:rPr>
                <w:rFonts w:ascii="Calibri" w:hAnsi="Calibri"/>
                <w:b/>
                <w:bCs/>
                <w:sz w:val="22"/>
                <w:szCs w:val="22"/>
              </w:rPr>
            </w:pPr>
            <w:r>
              <w:rPr>
                <w:rFonts w:ascii="Calibri" w:hAnsi="Calibri"/>
                <w:b/>
                <w:bCs/>
                <w:sz w:val="22"/>
                <w:szCs w:val="22"/>
              </w:rPr>
              <w:lastRenderedPageBreak/>
              <w:t>Obecná kritéria přijatelnosti</w:t>
            </w:r>
          </w:p>
        </w:tc>
      </w:tr>
      <w:tr w:rsidR="003123A2" w:rsidTr="00E210D5">
        <w:trPr>
          <w:trHeight w:val="345"/>
          <w:tblHead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b/>
                <w:bCs/>
                <w:sz w:val="22"/>
                <w:szCs w:val="22"/>
              </w:rPr>
            </w:pPr>
            <w:r>
              <w:rPr>
                <w:rFonts w:ascii="Calibri" w:hAnsi="Calibri"/>
                <w:b/>
                <w:bCs/>
                <w:sz w:val="22"/>
                <w:szCs w:val="22"/>
              </w:rPr>
              <w:t>Č.</w:t>
            </w:r>
          </w:p>
        </w:tc>
        <w:tc>
          <w:tcPr>
            <w:tcW w:w="462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sz w:val="22"/>
                <w:szCs w:val="22"/>
              </w:rPr>
            </w:pPr>
            <w:r>
              <w:rPr>
                <w:rFonts w:ascii="Calibri" w:hAnsi="Calibri"/>
                <w:b/>
                <w:bCs/>
                <w:sz w:val="22"/>
                <w:szCs w:val="22"/>
              </w:rPr>
              <w:t xml:space="preserve">Název kritéria </w:t>
            </w:r>
          </w:p>
        </w:tc>
        <w:tc>
          <w:tcPr>
            <w:tcW w:w="525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sz w:val="22"/>
                <w:szCs w:val="22"/>
              </w:rPr>
            </w:pPr>
            <w:r>
              <w:rPr>
                <w:rFonts w:ascii="Calibri" w:hAnsi="Calibri"/>
                <w:b/>
                <w:bCs/>
                <w:sz w:val="22"/>
                <w:szCs w:val="22"/>
              </w:rPr>
              <w:t xml:space="preserve">Hodnocení (ANO/NE/Nerelevantní) </w:t>
            </w:r>
          </w:p>
        </w:tc>
        <w:tc>
          <w:tcPr>
            <w:tcW w:w="18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sz w:val="22"/>
                <w:szCs w:val="22"/>
              </w:rPr>
            </w:pPr>
            <w:r>
              <w:rPr>
                <w:rFonts w:ascii="Calibri" w:hAnsi="Calibri"/>
                <w:b/>
                <w:bCs/>
                <w:sz w:val="22"/>
                <w:szCs w:val="22"/>
              </w:rPr>
              <w:t xml:space="preserve">Referenční dokument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b/>
                <w:bCs/>
                <w:sz w:val="22"/>
                <w:szCs w:val="22"/>
              </w:rPr>
            </w:pPr>
            <w:r>
              <w:rPr>
                <w:rFonts w:ascii="Calibri" w:hAnsi="Calibri"/>
                <w:b/>
                <w:bCs/>
                <w:sz w:val="22"/>
                <w:szCs w:val="22"/>
              </w:rPr>
              <w:t>A/N*</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rPr>
                <w:rFonts w:ascii="Calibri" w:hAnsi="Calibri"/>
                <w:b/>
                <w:bCs/>
                <w:sz w:val="22"/>
                <w:szCs w:val="22"/>
              </w:rPr>
            </w:pPr>
            <w:r>
              <w:rPr>
                <w:rFonts w:ascii="Calibri" w:hAnsi="Calibri"/>
                <w:b/>
                <w:bCs/>
                <w:sz w:val="22"/>
                <w:szCs w:val="22"/>
              </w:rPr>
              <w:t>Hodnocení</w:t>
            </w:r>
          </w:p>
        </w:tc>
      </w:tr>
      <w:tr w:rsidR="003123A2" w:rsidTr="00E210D5">
        <w:trPr>
          <w:trHeight w:val="336"/>
        </w:trPr>
        <w:tc>
          <w:tcPr>
            <w:tcW w:w="0" w:type="auto"/>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b/>
                <w:bCs/>
                <w:sz w:val="22"/>
                <w:szCs w:val="22"/>
              </w:rPr>
              <w:t>OP1</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cs="Cambria"/>
                <w:b/>
                <w:sz w:val="22"/>
                <w:szCs w:val="22"/>
              </w:rPr>
            </w:pPr>
            <w:r>
              <w:rPr>
                <w:rFonts w:ascii="Calibri" w:hAnsi="Calibri" w:cs="Cambria"/>
                <w:b/>
                <w:sz w:val="22"/>
                <w:szCs w:val="22"/>
              </w:rPr>
              <w:t>Projekt je svým zaměřením v souladu s cíli a podporovanými aktivitami výzvy MAS</w:t>
            </w: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ANO – projekt je v souladu s cíli a podporovanými aktivitami výzvy </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Pr>
                <w:rFonts w:ascii="Calibri" w:hAnsi="Calibri"/>
                <w:sz w:val="22"/>
                <w:szCs w:val="22"/>
              </w:rPr>
              <w:t xml:space="preserve">NE – projekt není v souladu s cíli a podporovanými aktivitami výzvy </w:t>
            </w:r>
          </w:p>
        </w:tc>
        <w:tc>
          <w:tcPr>
            <w:tcW w:w="180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t>výzva MAS</w:t>
            </w:r>
          </w:p>
          <w:p w:rsidR="003123A2" w:rsidRDefault="003123A2" w:rsidP="003123A2">
            <w:pPr>
              <w:pStyle w:val="Default"/>
              <w:rPr>
                <w:rFonts w:ascii="Calibri" w:hAnsi="Calibri"/>
                <w:sz w:val="22"/>
                <w:szCs w:val="22"/>
              </w:rPr>
            </w:pPr>
            <w:r>
              <w:rPr>
                <w:rFonts w:ascii="Calibri" w:hAnsi="Calibri"/>
                <w:sz w:val="22"/>
                <w:szCs w:val="22"/>
              </w:rPr>
              <w:t xml:space="preserve">žádost o podporu </w:t>
            </w:r>
          </w:p>
          <w:p w:rsidR="003123A2" w:rsidRDefault="003123A2" w:rsidP="003123A2">
            <w:pPr>
              <w:pStyle w:val="Default"/>
              <w:rPr>
                <w:rFonts w:ascii="Calibri" w:hAnsi="Calibri"/>
                <w:sz w:val="22"/>
                <w:szCs w:val="22"/>
              </w:rPr>
            </w:pPr>
            <w:r>
              <w:rPr>
                <w:rFonts w:ascii="Calibri" w:hAnsi="Calibri"/>
                <w:sz w:val="22"/>
                <w:szCs w:val="22"/>
              </w:rPr>
              <w:t xml:space="preserve">studie proveditelnosti </w:t>
            </w:r>
          </w:p>
        </w:tc>
        <w:tc>
          <w:tcPr>
            <w:tcW w:w="0" w:type="auto"/>
            <w:vMerge w:val="restart"/>
            <w:tcBorders>
              <w:top w:val="single" w:sz="4" w:space="0" w:color="auto"/>
              <w:left w:val="single" w:sz="4" w:space="0" w:color="auto"/>
              <w:right w:val="single" w:sz="4" w:space="0" w:color="auto"/>
            </w:tcBorders>
            <w:vAlign w:val="center"/>
            <w:hideMark/>
          </w:tcPr>
          <w:p w:rsidR="003123A2" w:rsidRPr="00E210D5" w:rsidRDefault="003123A2" w:rsidP="003123A2">
            <w:pPr>
              <w:pStyle w:val="Default"/>
              <w:jc w:val="center"/>
              <w:rPr>
                <w:rFonts w:ascii="Calibri" w:hAnsi="Calibri"/>
                <w:bCs/>
                <w:sz w:val="22"/>
                <w:szCs w:val="22"/>
              </w:rPr>
            </w:pPr>
            <w:r w:rsidRPr="00E210D5">
              <w:rPr>
                <w:rFonts w:ascii="Calibri" w:hAnsi="Calibri"/>
                <w:bCs/>
                <w:sz w:val="22"/>
                <w:szCs w:val="22"/>
              </w:rPr>
              <w:t>A</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Tr="003123A2">
        <w:trPr>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b/>
                <w:bCs/>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r>
      <w:tr w:rsidR="003123A2" w:rsidTr="00E210D5">
        <w:trPr>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b/>
                <w:bCs/>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Tr="003123A2">
        <w:trPr>
          <w:trHeight w:val="336"/>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vAlign w:val="center"/>
          </w:tcPr>
          <w:p w:rsidR="003123A2" w:rsidRDefault="003123A2" w:rsidP="003123A2">
            <w:pPr>
              <w:pStyle w:val="Default"/>
              <w:jc w:val="center"/>
              <w:rPr>
                <w:rFonts w:ascii="Calibri" w:hAnsi="Calibri"/>
                <w:b/>
                <w:bCs/>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trHeight w:val="270"/>
        </w:trPr>
        <w:tc>
          <w:tcPr>
            <w:tcW w:w="0" w:type="auto"/>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b/>
                <w:bCs/>
                <w:sz w:val="22"/>
                <w:szCs w:val="22"/>
              </w:rPr>
              <w:t>OP2</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b/>
                <w:bCs/>
                <w:sz w:val="22"/>
                <w:szCs w:val="22"/>
              </w:rPr>
              <w:t xml:space="preserve">Projekt je svým zaměřením v souladu s podmínkami výzvy </w:t>
            </w:r>
            <w:r>
              <w:rPr>
                <w:rFonts w:ascii="Calibri" w:hAnsi="Calibri" w:cs="Cambria"/>
                <w:b/>
                <w:sz w:val="22"/>
                <w:szCs w:val="22"/>
              </w:rPr>
              <w:t xml:space="preserve">MAS </w:t>
            </w: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ANO – projekt je v souladu s výzvou</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Pr>
                <w:rFonts w:ascii="Calibri" w:hAnsi="Calibri"/>
                <w:sz w:val="22"/>
                <w:szCs w:val="22"/>
              </w:rPr>
              <w:t xml:space="preserve">NE – projekt není v souladu s výzvou </w:t>
            </w:r>
          </w:p>
        </w:tc>
        <w:tc>
          <w:tcPr>
            <w:tcW w:w="1802" w:type="dxa"/>
            <w:vMerge w:val="restart"/>
            <w:tcBorders>
              <w:top w:val="single" w:sz="4" w:space="0" w:color="auto"/>
              <w:left w:val="single" w:sz="4" w:space="0" w:color="auto"/>
              <w:right w:val="single" w:sz="4" w:space="0" w:color="auto"/>
            </w:tcBorders>
            <w:hideMark/>
          </w:tcPr>
          <w:p w:rsidR="003123A2" w:rsidRPr="00F97747" w:rsidRDefault="003123A2" w:rsidP="003123A2">
            <w:pPr>
              <w:pStyle w:val="Default"/>
              <w:rPr>
                <w:rFonts w:ascii="Calibri" w:hAnsi="Calibri"/>
                <w:sz w:val="22"/>
                <w:szCs w:val="22"/>
              </w:rPr>
            </w:pPr>
            <w:r>
              <w:rPr>
                <w:rFonts w:ascii="Calibri" w:hAnsi="Calibri"/>
                <w:sz w:val="22"/>
                <w:szCs w:val="22"/>
              </w:rPr>
              <w:t>text výzvy</w:t>
            </w:r>
            <w:r w:rsidRPr="00F97747">
              <w:rPr>
                <w:rFonts w:ascii="Calibri" w:hAnsi="Calibri"/>
                <w:sz w:val="22"/>
                <w:szCs w:val="22"/>
              </w:rPr>
              <w:t xml:space="preserve"> </w:t>
            </w:r>
          </w:p>
          <w:p w:rsidR="003123A2" w:rsidRDefault="003123A2" w:rsidP="003123A2">
            <w:pPr>
              <w:pStyle w:val="Default"/>
              <w:rPr>
                <w:rFonts w:ascii="Calibri" w:hAnsi="Calibri"/>
                <w:sz w:val="22"/>
                <w:szCs w:val="22"/>
              </w:rPr>
            </w:pPr>
            <w:r>
              <w:rPr>
                <w:rFonts w:ascii="Calibri" w:hAnsi="Calibri"/>
                <w:sz w:val="22"/>
                <w:szCs w:val="22"/>
              </w:rPr>
              <w:t xml:space="preserve">žádost o podporu </w:t>
            </w:r>
          </w:p>
          <w:p w:rsidR="003123A2" w:rsidRDefault="003123A2" w:rsidP="003123A2">
            <w:pPr>
              <w:pStyle w:val="Default"/>
              <w:rPr>
                <w:rFonts w:ascii="Calibri" w:hAnsi="Calibri"/>
                <w:sz w:val="22"/>
                <w:szCs w:val="22"/>
              </w:rPr>
            </w:pPr>
            <w:r>
              <w:rPr>
                <w:rFonts w:ascii="Calibri" w:hAnsi="Calibri"/>
                <w:sz w:val="22"/>
                <w:szCs w:val="22"/>
              </w:rPr>
              <w:t xml:space="preserve">studie proveditelnosti </w:t>
            </w:r>
          </w:p>
        </w:tc>
        <w:tc>
          <w:tcPr>
            <w:tcW w:w="0" w:type="auto"/>
            <w:vMerge w:val="restart"/>
            <w:tcBorders>
              <w:top w:val="single" w:sz="4" w:space="0" w:color="auto"/>
              <w:left w:val="single" w:sz="4" w:space="0" w:color="auto"/>
              <w:right w:val="single" w:sz="4" w:space="0" w:color="auto"/>
            </w:tcBorders>
            <w:vAlign w:val="center"/>
            <w:hideMark/>
          </w:tcPr>
          <w:p w:rsidR="003123A2" w:rsidRDefault="003123A2" w:rsidP="003123A2">
            <w:pPr>
              <w:pStyle w:val="Default"/>
              <w:jc w:val="center"/>
              <w:rPr>
                <w:rFonts w:ascii="Calibri" w:hAnsi="Calibri"/>
                <w:sz w:val="22"/>
                <w:szCs w:val="22"/>
              </w:rPr>
            </w:pPr>
            <w:r>
              <w:rPr>
                <w:rFonts w:ascii="Calibri" w:hAnsi="Calibri"/>
                <w:sz w:val="22"/>
                <w:szCs w:val="22"/>
              </w:rPr>
              <w:t>A</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ANO</w:t>
            </w:r>
          </w:p>
        </w:tc>
      </w:tr>
      <w:tr w:rsidR="003123A2" w:rsidTr="003123A2">
        <w:trPr>
          <w:trHeight w:val="270"/>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r>
      <w:tr w:rsidR="003123A2" w:rsidTr="00E210D5">
        <w:trPr>
          <w:trHeight w:val="270"/>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NE</w:t>
            </w:r>
          </w:p>
        </w:tc>
      </w:tr>
      <w:tr w:rsidR="003123A2" w:rsidTr="003123A2">
        <w:trPr>
          <w:trHeight w:val="270"/>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vAlign w:val="center"/>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sz w:val="22"/>
                <w:szCs w:val="22"/>
              </w:rPr>
            </w:pPr>
          </w:p>
        </w:tc>
      </w:tr>
      <w:tr w:rsidR="003123A2" w:rsidTr="00E210D5">
        <w:trPr>
          <w:trHeight w:val="270"/>
        </w:trPr>
        <w:tc>
          <w:tcPr>
            <w:tcW w:w="0" w:type="auto"/>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b/>
                <w:bCs/>
                <w:sz w:val="22"/>
                <w:szCs w:val="22"/>
              </w:rPr>
              <w:t>OP3</w:t>
            </w:r>
          </w:p>
        </w:tc>
        <w:tc>
          <w:tcPr>
            <w:tcW w:w="4622"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cs="Cambria"/>
                <w:b/>
                <w:sz w:val="22"/>
                <w:szCs w:val="22"/>
              </w:rPr>
            </w:pPr>
            <w:r>
              <w:rPr>
                <w:rFonts w:ascii="Calibri" w:hAnsi="Calibri" w:cs="Cambria"/>
                <w:b/>
                <w:sz w:val="22"/>
                <w:szCs w:val="22"/>
              </w:rPr>
              <w:t xml:space="preserve">Žadatel splňuje definici oprávněného příjemce </w:t>
            </w:r>
          </w:p>
          <w:p w:rsidR="003123A2" w:rsidRDefault="003123A2" w:rsidP="003123A2">
            <w:pPr>
              <w:pStyle w:val="Default"/>
              <w:rPr>
                <w:rFonts w:ascii="Calibri" w:hAnsi="Calibri" w:cs="Cambria"/>
                <w:b/>
                <w:sz w:val="22"/>
                <w:szCs w:val="22"/>
              </w:rPr>
            </w:pPr>
            <w:r>
              <w:rPr>
                <w:rFonts w:ascii="Calibri" w:hAnsi="Calibri" w:cs="Cambria"/>
                <w:b/>
                <w:sz w:val="22"/>
                <w:szCs w:val="22"/>
              </w:rPr>
              <w:t>výzvy MAS</w:t>
            </w:r>
          </w:p>
          <w:p w:rsidR="003123A2" w:rsidRDefault="003123A2" w:rsidP="003123A2">
            <w:pPr>
              <w:pStyle w:val="Default"/>
              <w:rPr>
                <w:rFonts w:ascii="Calibri" w:hAnsi="Calibri"/>
                <w:b/>
                <w:bCs/>
                <w:sz w:val="22"/>
                <w:szCs w:val="22"/>
              </w:rPr>
            </w:pP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ANO –  </w:t>
            </w:r>
            <w:r>
              <w:rPr>
                <w:rFonts w:ascii="Calibri" w:hAnsi="Calibri" w:cs="Cambria"/>
                <w:sz w:val="22"/>
                <w:szCs w:val="22"/>
              </w:rPr>
              <w:t>žadatel splňuje definici oprávněného příjemce pro příslušný specifický cíl a výzvu</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Pr>
                <w:rFonts w:ascii="Calibri" w:hAnsi="Calibri"/>
                <w:sz w:val="22"/>
                <w:szCs w:val="22"/>
              </w:rPr>
              <w:t>NE</w:t>
            </w:r>
          </w:p>
        </w:tc>
        <w:tc>
          <w:tcPr>
            <w:tcW w:w="180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t>text výzvy</w:t>
            </w:r>
          </w:p>
          <w:p w:rsidR="003123A2" w:rsidRDefault="003123A2" w:rsidP="003123A2">
            <w:pPr>
              <w:pStyle w:val="Default"/>
              <w:rPr>
                <w:rFonts w:ascii="Calibri" w:hAnsi="Calibri"/>
                <w:sz w:val="22"/>
                <w:szCs w:val="22"/>
              </w:rPr>
            </w:pPr>
            <w:r>
              <w:rPr>
                <w:rFonts w:ascii="Calibri" w:hAnsi="Calibri"/>
                <w:sz w:val="22"/>
                <w:szCs w:val="22"/>
              </w:rPr>
              <w:t xml:space="preserve">žádost o podporu </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3123A2" w:rsidRDefault="003123A2" w:rsidP="003123A2">
            <w:pPr>
              <w:pStyle w:val="Default"/>
              <w:jc w:val="center"/>
              <w:rPr>
                <w:rFonts w:ascii="Calibri" w:hAnsi="Calibri"/>
                <w:sz w:val="22"/>
                <w:szCs w:val="22"/>
              </w:rPr>
            </w:pPr>
            <w:r>
              <w:rPr>
                <w:rFonts w:ascii="Calibri" w:hAnsi="Calibri"/>
                <w:sz w:val="22"/>
                <w:szCs w:val="22"/>
              </w:rPr>
              <w:t>N</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ANO</w:t>
            </w:r>
          </w:p>
        </w:tc>
      </w:tr>
      <w:tr w:rsidR="003123A2" w:rsidTr="003123A2">
        <w:trPr>
          <w:trHeight w:val="270"/>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shd w:val="clear" w:color="auto" w:fill="auto"/>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sz w:val="22"/>
                <w:szCs w:val="22"/>
              </w:rPr>
            </w:pPr>
          </w:p>
        </w:tc>
      </w:tr>
      <w:tr w:rsidR="003123A2" w:rsidTr="00E210D5">
        <w:trPr>
          <w:trHeight w:val="270"/>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shd w:val="clear" w:color="auto" w:fill="auto"/>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NE</w:t>
            </w:r>
          </w:p>
        </w:tc>
      </w:tr>
      <w:tr w:rsidR="003123A2" w:rsidTr="003123A2">
        <w:trPr>
          <w:trHeight w:val="270"/>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shd w:val="clear" w:color="auto" w:fill="auto"/>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sz w:val="22"/>
                <w:szCs w:val="22"/>
              </w:rPr>
            </w:pPr>
          </w:p>
        </w:tc>
      </w:tr>
      <w:tr w:rsidR="003123A2" w:rsidTr="00E210D5">
        <w:trPr>
          <w:trHeight w:val="336"/>
        </w:trPr>
        <w:tc>
          <w:tcPr>
            <w:tcW w:w="0" w:type="auto"/>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b/>
                <w:bCs/>
                <w:sz w:val="22"/>
                <w:szCs w:val="22"/>
              </w:rPr>
              <w:t>OP4</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cs="Cambria"/>
                <w:b/>
                <w:sz w:val="22"/>
                <w:szCs w:val="22"/>
              </w:rPr>
            </w:pPr>
            <w:r>
              <w:rPr>
                <w:rFonts w:ascii="Calibri" w:hAnsi="Calibri" w:cs="Cambria"/>
                <w:b/>
                <w:sz w:val="22"/>
                <w:szCs w:val="22"/>
              </w:rPr>
              <w:t xml:space="preserve">Projekt respektuje stanovené hranice celkových způsobilých výdajů uvedených ve výzvě MAS </w:t>
            </w: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ANO –  </w:t>
            </w:r>
            <w:r>
              <w:rPr>
                <w:rFonts w:ascii="Calibri" w:hAnsi="Calibri" w:cs="Cambria"/>
                <w:sz w:val="22"/>
                <w:szCs w:val="22"/>
              </w:rPr>
              <w:t>projekt respektuje minimální a maximální hranici celkových způsobilých výdajů</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Pr>
                <w:rFonts w:ascii="Calibri" w:hAnsi="Calibri"/>
                <w:sz w:val="22"/>
                <w:szCs w:val="22"/>
              </w:rPr>
              <w:t>NE</w:t>
            </w:r>
          </w:p>
          <w:p w:rsidR="003123A2" w:rsidRDefault="003123A2" w:rsidP="003123A2">
            <w:pPr>
              <w:pStyle w:val="Default"/>
              <w:rPr>
                <w:rFonts w:ascii="Calibri" w:hAnsi="Calibri"/>
                <w:sz w:val="22"/>
                <w:szCs w:val="22"/>
              </w:rPr>
            </w:pPr>
            <w:r>
              <w:rPr>
                <w:rFonts w:ascii="Calibri" w:hAnsi="Calibri"/>
                <w:sz w:val="22"/>
                <w:szCs w:val="22"/>
              </w:rPr>
              <w:t>NERELEVANTNÍ</w:t>
            </w:r>
          </w:p>
        </w:tc>
        <w:tc>
          <w:tcPr>
            <w:tcW w:w="180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t>text výzvy</w:t>
            </w:r>
          </w:p>
          <w:p w:rsidR="003123A2" w:rsidRDefault="003123A2" w:rsidP="003123A2">
            <w:pPr>
              <w:pStyle w:val="Default"/>
              <w:rPr>
                <w:rFonts w:ascii="Calibri" w:hAnsi="Calibri"/>
                <w:sz w:val="22"/>
                <w:szCs w:val="22"/>
              </w:rPr>
            </w:pPr>
            <w:r>
              <w:rPr>
                <w:rFonts w:ascii="Calibri" w:hAnsi="Calibri"/>
                <w:sz w:val="22"/>
                <w:szCs w:val="22"/>
              </w:rPr>
              <w:t>žádost o podporu</w:t>
            </w:r>
          </w:p>
        </w:tc>
        <w:tc>
          <w:tcPr>
            <w:tcW w:w="0" w:type="auto"/>
            <w:vMerge w:val="restart"/>
            <w:tcBorders>
              <w:top w:val="single" w:sz="4" w:space="0" w:color="auto"/>
              <w:left w:val="single" w:sz="4" w:space="0" w:color="auto"/>
              <w:right w:val="single" w:sz="4" w:space="0" w:color="auto"/>
            </w:tcBorders>
            <w:vAlign w:val="center"/>
            <w:hideMark/>
          </w:tcPr>
          <w:p w:rsidR="003123A2" w:rsidRDefault="003123A2" w:rsidP="003123A2">
            <w:pPr>
              <w:pStyle w:val="Default"/>
              <w:ind w:left="177"/>
              <w:jc w:val="center"/>
              <w:rPr>
                <w:rFonts w:ascii="Calibri" w:hAnsi="Calibri"/>
                <w:sz w:val="22"/>
                <w:szCs w:val="22"/>
              </w:rPr>
            </w:pPr>
            <w:r>
              <w:rPr>
                <w:rFonts w:ascii="Calibri" w:hAnsi="Calibri"/>
                <w:sz w:val="22"/>
                <w:szCs w:val="22"/>
              </w:rPr>
              <w:t>A</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ANO</w:t>
            </w:r>
          </w:p>
        </w:tc>
      </w:tr>
      <w:tr w:rsidR="003123A2" w:rsidTr="003123A2">
        <w:trPr>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ind w:left="177"/>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ind w:left="177"/>
              <w:rPr>
                <w:rFonts w:ascii="Calibri" w:hAnsi="Calibri"/>
                <w:sz w:val="22"/>
                <w:szCs w:val="22"/>
              </w:rPr>
            </w:pPr>
          </w:p>
        </w:tc>
      </w:tr>
      <w:tr w:rsidR="003123A2" w:rsidTr="00E210D5">
        <w:trPr>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ind w:left="177"/>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NE</w:t>
            </w:r>
          </w:p>
        </w:tc>
      </w:tr>
      <w:tr w:rsidR="003123A2" w:rsidTr="003123A2">
        <w:trPr>
          <w:trHeight w:val="336"/>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vAlign w:val="center"/>
          </w:tcPr>
          <w:p w:rsidR="003123A2" w:rsidRDefault="003123A2" w:rsidP="003123A2">
            <w:pPr>
              <w:pStyle w:val="Default"/>
              <w:ind w:left="177"/>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ind w:left="177"/>
              <w:rPr>
                <w:rFonts w:ascii="Calibri" w:hAnsi="Calibri"/>
                <w:sz w:val="22"/>
                <w:szCs w:val="22"/>
              </w:rPr>
            </w:pPr>
          </w:p>
        </w:tc>
      </w:tr>
      <w:tr w:rsidR="003123A2" w:rsidTr="00E210D5">
        <w:trPr>
          <w:trHeight w:val="537"/>
        </w:trPr>
        <w:tc>
          <w:tcPr>
            <w:tcW w:w="0" w:type="auto"/>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b/>
                <w:bCs/>
                <w:sz w:val="22"/>
                <w:szCs w:val="22"/>
              </w:rPr>
              <w:lastRenderedPageBreak/>
              <w:t>OP5</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cs="Cambria"/>
                <w:b/>
                <w:sz w:val="22"/>
                <w:szCs w:val="22"/>
              </w:rPr>
            </w:pPr>
            <w:r>
              <w:rPr>
                <w:rFonts w:ascii="Calibri" w:hAnsi="Calibri" w:cs="Cambria"/>
                <w:b/>
                <w:sz w:val="22"/>
                <w:szCs w:val="22"/>
              </w:rPr>
              <w:t>Hlavní aktivity projektu dosahují minimálně 85 % celkových způsobilých výdajů projektu</w:t>
            </w: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cs="Cambria"/>
                <w:sz w:val="22"/>
                <w:szCs w:val="22"/>
              </w:rPr>
            </w:pPr>
            <w:r>
              <w:rPr>
                <w:rFonts w:ascii="Calibri" w:hAnsi="Calibri"/>
                <w:sz w:val="22"/>
                <w:szCs w:val="22"/>
              </w:rPr>
              <w:t xml:space="preserve">ANO –  </w:t>
            </w:r>
            <w:r>
              <w:rPr>
                <w:rFonts w:ascii="Calibri" w:hAnsi="Calibri" w:cs="Cambria"/>
                <w:sz w:val="22"/>
                <w:szCs w:val="22"/>
              </w:rPr>
              <w:t xml:space="preserve">z rozpočtu projektu je zřejmé, že minimálně 85 </w:t>
            </w:r>
            <w:proofErr w:type="gramStart"/>
            <w:r>
              <w:rPr>
                <w:rFonts w:ascii="Calibri" w:hAnsi="Calibri" w:cs="Cambria"/>
                <w:sz w:val="22"/>
                <w:szCs w:val="22"/>
              </w:rPr>
              <w:t>%  způsobilých</w:t>
            </w:r>
            <w:proofErr w:type="gramEnd"/>
            <w:r>
              <w:rPr>
                <w:rFonts w:ascii="Calibri" w:hAnsi="Calibri" w:cs="Cambria"/>
                <w:sz w:val="22"/>
                <w:szCs w:val="22"/>
              </w:rPr>
              <w:t xml:space="preserve"> výdajů je zaměřeno na hlavní aktivity projektu, vymezené ve specifických pravidlech výzvy č. 53 IROP</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Pr>
                <w:rFonts w:ascii="Calibri" w:hAnsi="Calibri"/>
                <w:sz w:val="22"/>
                <w:szCs w:val="22"/>
              </w:rPr>
              <w:t>NE – z rozpočtu projektu je zřejmé, že na hlavní aktivity projektu je zaměřeno méně než 85 % způsobilých výdajů.</w:t>
            </w:r>
          </w:p>
        </w:tc>
        <w:tc>
          <w:tcPr>
            <w:tcW w:w="180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t xml:space="preserve">žádost o podporu </w:t>
            </w:r>
          </w:p>
          <w:p w:rsidR="003123A2" w:rsidRDefault="003123A2" w:rsidP="003123A2">
            <w:pPr>
              <w:pStyle w:val="Default"/>
              <w:rPr>
                <w:rFonts w:ascii="Calibri" w:hAnsi="Calibri"/>
                <w:sz w:val="22"/>
                <w:szCs w:val="22"/>
              </w:rPr>
            </w:pPr>
            <w:r>
              <w:rPr>
                <w:rFonts w:ascii="Calibri" w:hAnsi="Calibri"/>
                <w:sz w:val="22"/>
                <w:szCs w:val="22"/>
              </w:rPr>
              <w:t xml:space="preserve">studie proveditelnosti </w:t>
            </w:r>
          </w:p>
          <w:p w:rsidR="003123A2" w:rsidRDefault="003123A2" w:rsidP="003123A2">
            <w:pPr>
              <w:pStyle w:val="Default"/>
              <w:rPr>
                <w:rFonts w:ascii="Calibri" w:hAnsi="Calibri"/>
                <w:sz w:val="22"/>
                <w:szCs w:val="22"/>
              </w:rPr>
            </w:pPr>
            <w:r>
              <w:rPr>
                <w:rFonts w:ascii="Calibri" w:hAnsi="Calibri"/>
                <w:sz w:val="22"/>
                <w:szCs w:val="22"/>
              </w:rPr>
              <w:t>specifická pravidla výzvy č. 53 IROP</w:t>
            </w:r>
          </w:p>
        </w:tc>
        <w:tc>
          <w:tcPr>
            <w:tcW w:w="0" w:type="auto"/>
            <w:vMerge w:val="restart"/>
            <w:tcBorders>
              <w:top w:val="single" w:sz="4" w:space="0" w:color="auto"/>
              <w:left w:val="single" w:sz="4" w:space="0" w:color="auto"/>
              <w:right w:val="single" w:sz="4" w:space="0" w:color="auto"/>
            </w:tcBorders>
            <w:vAlign w:val="center"/>
            <w:hideMark/>
          </w:tcPr>
          <w:p w:rsidR="003123A2" w:rsidRDefault="003123A2" w:rsidP="003123A2">
            <w:pPr>
              <w:pStyle w:val="Default"/>
              <w:jc w:val="center"/>
              <w:rPr>
                <w:rFonts w:ascii="Calibri" w:hAnsi="Calibri"/>
                <w:sz w:val="22"/>
                <w:szCs w:val="22"/>
              </w:rPr>
            </w:pPr>
            <w:r>
              <w:rPr>
                <w:rFonts w:ascii="Calibri" w:hAnsi="Calibri"/>
                <w:sz w:val="22"/>
                <w:szCs w:val="22"/>
              </w:rPr>
              <w:t>A</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ANO</w:t>
            </w:r>
          </w:p>
        </w:tc>
      </w:tr>
      <w:tr w:rsidR="003123A2" w:rsidTr="003123A2">
        <w:trPr>
          <w:trHeight w:val="537"/>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sz w:val="22"/>
                <w:szCs w:val="22"/>
              </w:rPr>
            </w:pPr>
          </w:p>
        </w:tc>
      </w:tr>
      <w:tr w:rsidR="003123A2" w:rsidTr="00E210D5">
        <w:trPr>
          <w:trHeight w:val="537"/>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sz w:val="22"/>
                <w:szCs w:val="22"/>
              </w:rPr>
            </w:pPr>
            <w:r>
              <w:rPr>
                <w:rFonts w:ascii="Calibri" w:hAnsi="Calibri"/>
                <w:b/>
                <w:bCs/>
                <w:sz w:val="22"/>
                <w:szCs w:val="22"/>
              </w:rPr>
              <w:t>NE</w:t>
            </w:r>
          </w:p>
        </w:tc>
      </w:tr>
      <w:tr w:rsidR="003123A2" w:rsidTr="003123A2">
        <w:trPr>
          <w:trHeight w:val="537"/>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vAlign w:val="center"/>
          </w:tcPr>
          <w:p w:rsidR="003123A2" w:rsidRDefault="003123A2" w:rsidP="003123A2">
            <w:pPr>
              <w:pStyle w:val="Default"/>
              <w:jc w:val="center"/>
              <w:rPr>
                <w:rFonts w:ascii="Calibri" w:hAnsi="Calibri"/>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sz w:val="22"/>
                <w:szCs w:val="22"/>
              </w:rPr>
            </w:pPr>
          </w:p>
        </w:tc>
      </w:tr>
      <w:tr w:rsidR="003123A2" w:rsidTr="00E210D5">
        <w:trPr>
          <w:trHeight w:val="402"/>
        </w:trPr>
        <w:tc>
          <w:tcPr>
            <w:tcW w:w="0" w:type="auto"/>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b/>
                <w:bCs/>
                <w:sz w:val="22"/>
                <w:szCs w:val="22"/>
              </w:rPr>
            </w:pPr>
            <w:r>
              <w:rPr>
                <w:rFonts w:ascii="Calibri" w:hAnsi="Calibri"/>
                <w:b/>
                <w:bCs/>
                <w:sz w:val="22"/>
                <w:szCs w:val="22"/>
              </w:rPr>
              <w:t>OP6</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b/>
                <w:bCs/>
                <w:sz w:val="22"/>
                <w:szCs w:val="22"/>
              </w:rPr>
              <w:t xml:space="preserve">Projekt podaný v rámci výzvy MAS nemá negativní vliv na žádnou z horizontálních principy IROP </w:t>
            </w: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ANO – projekt nemá negativní́ vliv na žádnou z horizontálních priorit IROP (tj. má́ pozitivní́ nebo neutrální́ vliv). </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proofErr w:type="gramStart"/>
            <w:r>
              <w:rPr>
                <w:rFonts w:ascii="Calibri" w:hAnsi="Calibri"/>
                <w:sz w:val="22"/>
                <w:szCs w:val="22"/>
              </w:rPr>
              <w:t>NE - projekt</w:t>
            </w:r>
            <w:proofErr w:type="gramEnd"/>
            <w:r>
              <w:rPr>
                <w:rFonts w:ascii="Calibri" w:hAnsi="Calibri"/>
                <w:sz w:val="22"/>
                <w:szCs w:val="22"/>
              </w:rPr>
              <w:t xml:space="preserve"> má́ negativní́ vliv na některou z horizontálních priorit IROP.</w:t>
            </w:r>
          </w:p>
        </w:tc>
        <w:tc>
          <w:tcPr>
            <w:tcW w:w="1802"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žádost o podporu </w:t>
            </w:r>
          </w:p>
          <w:p w:rsidR="003123A2" w:rsidRDefault="003123A2" w:rsidP="003123A2">
            <w:pPr>
              <w:pStyle w:val="Default"/>
              <w:rPr>
                <w:rFonts w:ascii="Calibri" w:hAnsi="Calibri"/>
                <w:sz w:val="22"/>
                <w:szCs w:val="22"/>
              </w:rPr>
            </w:pPr>
            <w:r>
              <w:rPr>
                <w:rFonts w:ascii="Calibri" w:hAnsi="Calibri"/>
                <w:sz w:val="22"/>
                <w:szCs w:val="22"/>
              </w:rPr>
              <w:t xml:space="preserve">studie proveditelnosti </w:t>
            </w:r>
          </w:p>
          <w:p w:rsidR="003123A2" w:rsidRDefault="003123A2" w:rsidP="003123A2">
            <w:pPr>
              <w:pStyle w:val="Default"/>
              <w:rPr>
                <w:rFonts w:ascii="Calibri" w:hAnsi="Calibri"/>
                <w:sz w:val="22"/>
                <w:szCs w:val="22"/>
              </w:rPr>
            </w:pPr>
          </w:p>
        </w:tc>
        <w:tc>
          <w:tcPr>
            <w:tcW w:w="0" w:type="auto"/>
            <w:vMerge w:val="restart"/>
            <w:tcBorders>
              <w:top w:val="single" w:sz="4" w:space="0" w:color="auto"/>
              <w:left w:val="single" w:sz="4" w:space="0" w:color="auto"/>
              <w:right w:val="single" w:sz="4" w:space="0" w:color="auto"/>
            </w:tcBorders>
            <w:vAlign w:val="center"/>
            <w:hideMark/>
          </w:tcPr>
          <w:p w:rsidR="003123A2" w:rsidRDefault="003123A2" w:rsidP="003123A2">
            <w:pPr>
              <w:pStyle w:val="Default"/>
              <w:jc w:val="center"/>
              <w:rPr>
                <w:rFonts w:ascii="Calibri" w:hAnsi="Calibri"/>
                <w:color w:val="auto"/>
                <w:sz w:val="22"/>
                <w:szCs w:val="22"/>
              </w:rPr>
            </w:pPr>
            <w:r>
              <w:rPr>
                <w:rFonts w:ascii="Calibri" w:hAnsi="Calibri"/>
                <w:color w:val="auto"/>
                <w:sz w:val="22"/>
                <w:szCs w:val="22"/>
              </w:rPr>
              <w:t>A</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color w:val="auto"/>
                <w:sz w:val="22"/>
                <w:szCs w:val="22"/>
              </w:rPr>
            </w:pPr>
            <w:r>
              <w:rPr>
                <w:rFonts w:ascii="Calibri" w:hAnsi="Calibri"/>
                <w:b/>
                <w:bCs/>
                <w:sz w:val="22"/>
                <w:szCs w:val="22"/>
              </w:rPr>
              <w:t>ANO</w:t>
            </w:r>
          </w:p>
        </w:tc>
      </w:tr>
      <w:tr w:rsidR="003123A2" w:rsidTr="003123A2">
        <w:trPr>
          <w:trHeight w:val="402"/>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color w:val="auto"/>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color w:val="auto"/>
                <w:sz w:val="22"/>
                <w:szCs w:val="22"/>
              </w:rPr>
            </w:pPr>
          </w:p>
        </w:tc>
      </w:tr>
      <w:tr w:rsidR="003123A2" w:rsidTr="00E210D5">
        <w:trPr>
          <w:trHeight w:val="402"/>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color w:val="auto"/>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color w:val="auto"/>
                <w:sz w:val="22"/>
                <w:szCs w:val="22"/>
              </w:rPr>
            </w:pPr>
            <w:r>
              <w:rPr>
                <w:rFonts w:ascii="Calibri" w:hAnsi="Calibri"/>
                <w:b/>
                <w:bCs/>
                <w:sz w:val="22"/>
                <w:szCs w:val="22"/>
              </w:rPr>
              <w:t>NE</w:t>
            </w:r>
          </w:p>
        </w:tc>
      </w:tr>
      <w:tr w:rsidR="003123A2" w:rsidTr="003123A2">
        <w:trPr>
          <w:trHeight w:val="402"/>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vAlign w:val="center"/>
          </w:tcPr>
          <w:p w:rsidR="003123A2" w:rsidRDefault="003123A2" w:rsidP="003123A2">
            <w:pPr>
              <w:pStyle w:val="Default"/>
              <w:jc w:val="center"/>
              <w:rPr>
                <w:rFonts w:ascii="Calibri" w:hAnsi="Calibri"/>
                <w:color w:val="auto"/>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color w:val="auto"/>
                <w:sz w:val="22"/>
                <w:szCs w:val="22"/>
              </w:rPr>
            </w:pPr>
          </w:p>
        </w:tc>
      </w:tr>
      <w:tr w:rsidR="003123A2" w:rsidTr="00E210D5">
        <w:trPr>
          <w:trHeight w:val="201"/>
        </w:trPr>
        <w:tc>
          <w:tcPr>
            <w:tcW w:w="0" w:type="auto"/>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b/>
                <w:bCs/>
                <w:sz w:val="22"/>
                <w:szCs w:val="22"/>
              </w:rPr>
            </w:pPr>
            <w:r>
              <w:rPr>
                <w:rFonts w:ascii="Calibri" w:hAnsi="Calibri"/>
                <w:b/>
                <w:bCs/>
                <w:sz w:val="22"/>
                <w:szCs w:val="22"/>
              </w:rPr>
              <w:t>OP7</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cs="Cambria"/>
                <w:b/>
                <w:sz w:val="22"/>
                <w:szCs w:val="22"/>
              </w:rPr>
              <w:t>Potřebnost realizace projektu v území MAS je odůvodněná</w:t>
            </w:r>
          </w:p>
        </w:tc>
        <w:tc>
          <w:tcPr>
            <w:tcW w:w="5256"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t xml:space="preserve">ANO – </w:t>
            </w:r>
            <w:r>
              <w:rPr>
                <w:rFonts w:ascii="Calibri" w:hAnsi="Calibri" w:cs="Cambria"/>
                <w:sz w:val="22"/>
                <w:szCs w:val="22"/>
              </w:rPr>
              <w:t>potřebnost realizace projektu je v žádosti dostatečně odůvodněná</w:t>
            </w:r>
          </w:p>
          <w:p w:rsidR="003123A2" w:rsidRDefault="003123A2" w:rsidP="003123A2">
            <w:pPr>
              <w:pStyle w:val="Default"/>
              <w:rPr>
                <w:rFonts w:ascii="Calibri" w:hAnsi="Calibri"/>
                <w:sz w:val="22"/>
                <w:szCs w:val="22"/>
              </w:rPr>
            </w:pPr>
            <w:r>
              <w:rPr>
                <w:rFonts w:ascii="Calibri" w:hAnsi="Calibri"/>
                <w:sz w:val="22"/>
                <w:szCs w:val="22"/>
              </w:rPr>
              <w:t xml:space="preserve">NE – nedostatečné zdůvodnění </w:t>
            </w:r>
          </w:p>
        </w:tc>
        <w:tc>
          <w:tcPr>
            <w:tcW w:w="180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t xml:space="preserve">žádost o podporu </w:t>
            </w:r>
          </w:p>
          <w:p w:rsidR="003123A2" w:rsidRDefault="003123A2" w:rsidP="003123A2">
            <w:pPr>
              <w:pStyle w:val="Default"/>
              <w:rPr>
                <w:rFonts w:ascii="Calibri" w:hAnsi="Calibri"/>
                <w:sz w:val="22"/>
                <w:szCs w:val="22"/>
              </w:rPr>
            </w:pPr>
            <w:r>
              <w:rPr>
                <w:rFonts w:ascii="Calibri" w:hAnsi="Calibri"/>
                <w:sz w:val="22"/>
                <w:szCs w:val="22"/>
              </w:rPr>
              <w:t xml:space="preserve">studie proveditelnosti </w:t>
            </w:r>
          </w:p>
        </w:tc>
        <w:tc>
          <w:tcPr>
            <w:tcW w:w="0" w:type="auto"/>
            <w:vMerge w:val="restart"/>
            <w:tcBorders>
              <w:top w:val="single" w:sz="4" w:space="0" w:color="auto"/>
              <w:left w:val="single" w:sz="4" w:space="0" w:color="auto"/>
              <w:right w:val="single" w:sz="4" w:space="0" w:color="auto"/>
            </w:tcBorders>
            <w:vAlign w:val="center"/>
            <w:hideMark/>
          </w:tcPr>
          <w:p w:rsidR="003123A2" w:rsidRDefault="003123A2" w:rsidP="003123A2">
            <w:pPr>
              <w:pStyle w:val="Default"/>
              <w:jc w:val="center"/>
              <w:rPr>
                <w:rFonts w:ascii="Calibri" w:hAnsi="Calibri"/>
                <w:sz w:val="22"/>
                <w:szCs w:val="22"/>
              </w:rPr>
            </w:pPr>
            <w:r w:rsidRPr="00E210D5">
              <w:rPr>
                <w:rFonts w:ascii="Calibri" w:hAnsi="Calibri"/>
                <w:sz w:val="22"/>
                <w:szCs w:val="22"/>
              </w:rPr>
              <w:t>A</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Pr="005B5FDF" w:rsidRDefault="003123A2" w:rsidP="003123A2">
            <w:pPr>
              <w:pStyle w:val="Default"/>
              <w:jc w:val="center"/>
              <w:rPr>
                <w:rFonts w:ascii="Calibri" w:hAnsi="Calibri"/>
                <w:sz w:val="22"/>
                <w:szCs w:val="22"/>
                <w:highlight w:val="yellow"/>
              </w:rPr>
            </w:pPr>
            <w:r>
              <w:rPr>
                <w:rFonts w:ascii="Calibri" w:hAnsi="Calibri"/>
                <w:b/>
                <w:bCs/>
                <w:sz w:val="22"/>
                <w:szCs w:val="22"/>
              </w:rPr>
              <w:t>ANO</w:t>
            </w:r>
          </w:p>
        </w:tc>
      </w:tr>
      <w:tr w:rsidR="003123A2" w:rsidTr="003123A2">
        <w:trPr>
          <w:trHeight w:val="201"/>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sz w:val="22"/>
                <w:szCs w:val="22"/>
                <w:highlight w:val="yellow"/>
              </w:rPr>
            </w:pPr>
          </w:p>
        </w:tc>
        <w:tc>
          <w:tcPr>
            <w:tcW w:w="1203" w:type="dxa"/>
            <w:tcBorders>
              <w:top w:val="single" w:sz="4" w:space="0" w:color="auto"/>
              <w:left w:val="single" w:sz="4" w:space="0" w:color="auto"/>
              <w:bottom w:val="single" w:sz="4" w:space="0" w:color="auto"/>
              <w:right w:val="single" w:sz="4" w:space="0" w:color="auto"/>
            </w:tcBorders>
          </w:tcPr>
          <w:p w:rsidR="003123A2" w:rsidRPr="005B5FDF" w:rsidRDefault="003123A2" w:rsidP="003123A2">
            <w:pPr>
              <w:pStyle w:val="Default"/>
              <w:jc w:val="center"/>
              <w:rPr>
                <w:rFonts w:ascii="Calibri" w:hAnsi="Calibri"/>
                <w:sz w:val="22"/>
                <w:szCs w:val="22"/>
                <w:highlight w:val="yellow"/>
              </w:rPr>
            </w:pPr>
          </w:p>
        </w:tc>
      </w:tr>
      <w:tr w:rsidR="003123A2" w:rsidTr="00E210D5">
        <w:trPr>
          <w:trHeight w:val="201"/>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vAlign w:val="center"/>
          </w:tcPr>
          <w:p w:rsidR="003123A2" w:rsidRDefault="003123A2" w:rsidP="003123A2">
            <w:pPr>
              <w:pStyle w:val="Default"/>
              <w:jc w:val="center"/>
              <w:rPr>
                <w:rFonts w:ascii="Calibri" w:hAnsi="Calibri"/>
                <w:sz w:val="22"/>
                <w:szCs w:val="22"/>
                <w:highlight w:val="yellow"/>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Pr="005B5FDF" w:rsidRDefault="003123A2" w:rsidP="003123A2">
            <w:pPr>
              <w:pStyle w:val="Default"/>
              <w:jc w:val="center"/>
              <w:rPr>
                <w:rFonts w:ascii="Calibri" w:hAnsi="Calibri"/>
                <w:sz w:val="22"/>
                <w:szCs w:val="22"/>
                <w:highlight w:val="yellow"/>
              </w:rPr>
            </w:pPr>
            <w:r>
              <w:rPr>
                <w:rFonts w:ascii="Calibri" w:hAnsi="Calibri"/>
                <w:b/>
                <w:bCs/>
                <w:sz w:val="22"/>
                <w:szCs w:val="22"/>
              </w:rPr>
              <w:t>NE</w:t>
            </w:r>
          </w:p>
        </w:tc>
      </w:tr>
      <w:tr w:rsidR="003123A2" w:rsidTr="003123A2">
        <w:trPr>
          <w:trHeight w:val="201"/>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vAlign w:val="center"/>
          </w:tcPr>
          <w:p w:rsidR="003123A2" w:rsidRDefault="003123A2" w:rsidP="003123A2">
            <w:pPr>
              <w:pStyle w:val="Default"/>
              <w:jc w:val="center"/>
              <w:rPr>
                <w:rFonts w:ascii="Calibri" w:hAnsi="Calibri"/>
                <w:sz w:val="22"/>
                <w:szCs w:val="22"/>
                <w:highlight w:val="yellow"/>
              </w:rPr>
            </w:pPr>
          </w:p>
        </w:tc>
        <w:tc>
          <w:tcPr>
            <w:tcW w:w="1203" w:type="dxa"/>
            <w:tcBorders>
              <w:top w:val="single" w:sz="4" w:space="0" w:color="auto"/>
              <w:left w:val="single" w:sz="4" w:space="0" w:color="auto"/>
              <w:bottom w:val="single" w:sz="4" w:space="0" w:color="auto"/>
              <w:right w:val="single" w:sz="4" w:space="0" w:color="auto"/>
            </w:tcBorders>
          </w:tcPr>
          <w:p w:rsidR="003123A2" w:rsidRPr="005B5FDF" w:rsidRDefault="003123A2" w:rsidP="003123A2">
            <w:pPr>
              <w:pStyle w:val="Default"/>
              <w:jc w:val="center"/>
              <w:rPr>
                <w:rFonts w:ascii="Calibri" w:hAnsi="Calibri"/>
                <w:sz w:val="22"/>
                <w:szCs w:val="22"/>
                <w:highlight w:val="yellow"/>
              </w:rPr>
            </w:pPr>
          </w:p>
        </w:tc>
      </w:tr>
      <w:tr w:rsidR="003123A2" w:rsidTr="00E210D5">
        <w:trPr>
          <w:trHeight w:val="99"/>
        </w:trPr>
        <w:tc>
          <w:tcPr>
            <w:tcW w:w="0" w:type="auto"/>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b/>
                <w:bCs/>
                <w:sz w:val="22"/>
                <w:szCs w:val="22"/>
              </w:rPr>
            </w:pPr>
            <w:r>
              <w:rPr>
                <w:rFonts w:ascii="Calibri" w:hAnsi="Calibri"/>
                <w:b/>
                <w:bCs/>
                <w:sz w:val="22"/>
                <w:szCs w:val="22"/>
              </w:rPr>
              <w:t>OP8</w:t>
            </w:r>
          </w:p>
        </w:tc>
        <w:tc>
          <w:tcPr>
            <w:tcW w:w="4622"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b/>
                <w:bCs/>
                <w:sz w:val="22"/>
                <w:szCs w:val="22"/>
              </w:rPr>
              <w:t xml:space="preserve">Statutární zástupce žadatele je trestně bezúhonný́. </w:t>
            </w: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ANO –  statutární́ zástupci žadatele doložili čestné prohlášení (viz příloha výzvy MAS). </w:t>
            </w:r>
          </w:p>
          <w:p w:rsidR="003123A2" w:rsidRDefault="003123A2" w:rsidP="003123A2">
            <w:pPr>
              <w:pStyle w:val="Default"/>
              <w:rPr>
                <w:rFonts w:ascii="Calibri" w:hAnsi="Calibri"/>
                <w:sz w:val="22"/>
                <w:szCs w:val="22"/>
              </w:rPr>
            </w:pPr>
            <w:r>
              <w:rPr>
                <w:rFonts w:ascii="Calibri" w:hAnsi="Calibri"/>
                <w:sz w:val="22"/>
                <w:szCs w:val="22"/>
              </w:rPr>
              <w:lastRenderedPageBreak/>
              <w:t xml:space="preserve">NE – žadatel nedoložil čestné prohlášení nebo výpis z trestního rejstříku; nebo výpis z trestního rejstříku obsahuje trestný́ čin dotačního podvodu nebo poškozování zájmů EU. </w:t>
            </w:r>
          </w:p>
        </w:tc>
        <w:tc>
          <w:tcPr>
            <w:tcW w:w="1802"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lastRenderedPageBreak/>
              <w:t xml:space="preserve">čestné prohlášení; </w:t>
            </w:r>
          </w:p>
          <w:p w:rsidR="003123A2" w:rsidRDefault="003123A2" w:rsidP="003123A2">
            <w:pPr>
              <w:pStyle w:val="Default"/>
              <w:rPr>
                <w:rFonts w:ascii="Calibri" w:hAnsi="Calibri"/>
                <w:sz w:val="22"/>
                <w:szCs w:val="22"/>
              </w:rPr>
            </w:pPr>
            <w:r>
              <w:rPr>
                <w:rFonts w:ascii="Calibri" w:hAnsi="Calibri"/>
                <w:sz w:val="22"/>
                <w:szCs w:val="22"/>
              </w:rPr>
              <w:lastRenderedPageBreak/>
              <w:t>výpis z trestního rejstříku NNO, podnikatelské subjekty</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3123A2" w:rsidRDefault="003123A2" w:rsidP="003123A2">
            <w:pPr>
              <w:pStyle w:val="Default"/>
              <w:jc w:val="center"/>
              <w:rPr>
                <w:rFonts w:ascii="Calibri" w:hAnsi="Calibri"/>
                <w:color w:val="auto"/>
                <w:sz w:val="22"/>
                <w:szCs w:val="22"/>
              </w:rPr>
            </w:pPr>
            <w:r>
              <w:rPr>
                <w:rFonts w:ascii="Calibri" w:hAnsi="Calibri"/>
                <w:color w:val="auto"/>
                <w:sz w:val="22"/>
                <w:szCs w:val="22"/>
              </w:rPr>
              <w:lastRenderedPageBreak/>
              <w:t>N</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color w:val="auto"/>
                <w:sz w:val="22"/>
                <w:szCs w:val="22"/>
              </w:rPr>
            </w:pPr>
            <w:r>
              <w:rPr>
                <w:rFonts w:ascii="Calibri" w:hAnsi="Calibri"/>
                <w:b/>
                <w:bCs/>
                <w:sz w:val="22"/>
                <w:szCs w:val="22"/>
              </w:rPr>
              <w:t>ANO</w:t>
            </w:r>
          </w:p>
        </w:tc>
      </w:tr>
      <w:tr w:rsidR="003123A2" w:rsidTr="003123A2">
        <w:trPr>
          <w:trHeight w:val="264"/>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shd w:val="clear" w:color="auto" w:fill="auto"/>
          </w:tcPr>
          <w:p w:rsidR="003123A2" w:rsidRDefault="003123A2" w:rsidP="003123A2">
            <w:pPr>
              <w:pStyle w:val="Default"/>
              <w:jc w:val="center"/>
              <w:rPr>
                <w:rFonts w:ascii="Calibri" w:hAnsi="Calibri"/>
                <w:color w:val="auto"/>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color w:val="auto"/>
                <w:sz w:val="22"/>
                <w:szCs w:val="22"/>
              </w:rPr>
            </w:pPr>
          </w:p>
        </w:tc>
      </w:tr>
      <w:tr w:rsidR="003123A2" w:rsidTr="00E210D5">
        <w:trPr>
          <w:trHeight w:val="282"/>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right w:val="single" w:sz="4" w:space="0" w:color="auto"/>
            </w:tcBorders>
            <w:shd w:val="clear" w:color="auto" w:fill="auto"/>
          </w:tcPr>
          <w:p w:rsidR="003123A2" w:rsidRDefault="003123A2" w:rsidP="003123A2">
            <w:pPr>
              <w:pStyle w:val="Default"/>
              <w:jc w:val="center"/>
              <w:rPr>
                <w:rFonts w:ascii="Calibri" w:hAnsi="Calibri"/>
                <w:color w:val="auto"/>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color w:val="auto"/>
                <w:sz w:val="22"/>
                <w:szCs w:val="22"/>
              </w:rPr>
            </w:pPr>
            <w:r>
              <w:rPr>
                <w:rFonts w:ascii="Calibri" w:hAnsi="Calibri"/>
                <w:b/>
                <w:bCs/>
                <w:sz w:val="22"/>
                <w:szCs w:val="22"/>
              </w:rPr>
              <w:t>NE</w:t>
            </w:r>
          </w:p>
        </w:tc>
      </w:tr>
      <w:tr w:rsidR="003123A2" w:rsidTr="003123A2">
        <w:trPr>
          <w:trHeight w:val="306"/>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0" w:type="auto"/>
            <w:vMerge/>
            <w:tcBorders>
              <w:left w:val="single" w:sz="4" w:space="0" w:color="auto"/>
              <w:bottom w:val="single" w:sz="4" w:space="0" w:color="auto"/>
              <w:right w:val="single" w:sz="4" w:space="0" w:color="auto"/>
            </w:tcBorders>
            <w:shd w:val="clear" w:color="auto" w:fill="auto"/>
          </w:tcPr>
          <w:p w:rsidR="003123A2" w:rsidRDefault="003123A2" w:rsidP="003123A2">
            <w:pPr>
              <w:pStyle w:val="Default"/>
              <w:jc w:val="center"/>
              <w:rPr>
                <w:rFonts w:ascii="Calibri" w:hAnsi="Calibri"/>
                <w:color w:val="auto"/>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color w:val="auto"/>
                <w:sz w:val="22"/>
                <w:szCs w:val="22"/>
              </w:rPr>
            </w:pPr>
          </w:p>
        </w:tc>
      </w:tr>
      <w:tr w:rsidR="003123A2" w:rsidTr="00E210D5">
        <w:trPr>
          <w:trHeight w:val="402"/>
        </w:trPr>
        <w:tc>
          <w:tcPr>
            <w:tcW w:w="0" w:type="auto"/>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b/>
                <w:bCs/>
                <w:sz w:val="22"/>
                <w:szCs w:val="22"/>
              </w:rPr>
            </w:pPr>
            <w:r>
              <w:rPr>
                <w:rFonts w:ascii="Calibri" w:hAnsi="Calibri"/>
                <w:b/>
                <w:bCs/>
                <w:sz w:val="22"/>
                <w:szCs w:val="22"/>
              </w:rPr>
              <w:t>OP9</w:t>
            </w:r>
          </w:p>
        </w:tc>
        <w:tc>
          <w:tcPr>
            <w:tcW w:w="4622"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cs="Cambria"/>
                <w:b/>
                <w:sz w:val="22"/>
                <w:szCs w:val="22"/>
              </w:rPr>
            </w:pPr>
            <w:r>
              <w:rPr>
                <w:rFonts w:ascii="Calibri" w:hAnsi="Calibri" w:cs="Cambria"/>
                <w:b/>
                <w:sz w:val="22"/>
                <w:szCs w:val="22"/>
              </w:rPr>
              <w:t>Projekt je svým zaměřením v souladu s cíli a podporovanými aktivitami SCLLD</w:t>
            </w:r>
          </w:p>
          <w:p w:rsidR="003123A2" w:rsidRDefault="003123A2" w:rsidP="003123A2">
            <w:pPr>
              <w:pStyle w:val="Default"/>
              <w:rPr>
                <w:rFonts w:ascii="Calibri" w:hAnsi="Calibri"/>
                <w:b/>
                <w:bCs/>
                <w:sz w:val="22"/>
                <w:szCs w:val="22"/>
              </w:rPr>
            </w:pPr>
          </w:p>
        </w:tc>
        <w:tc>
          <w:tcPr>
            <w:tcW w:w="5256"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 xml:space="preserve">ANO – projekt je v souladu s cíli a podporovanými aktivitami SCLLD </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Pr>
                <w:rFonts w:ascii="Calibri" w:hAnsi="Calibri"/>
                <w:sz w:val="22"/>
                <w:szCs w:val="22"/>
              </w:rPr>
              <w:t>NE – projekt není v souladu s cíli a podporovanými aktivitami výzvy</w:t>
            </w:r>
          </w:p>
        </w:tc>
        <w:tc>
          <w:tcPr>
            <w:tcW w:w="1802" w:type="dxa"/>
            <w:vMerge w:val="restart"/>
            <w:tcBorders>
              <w:top w:val="single" w:sz="4" w:space="0" w:color="auto"/>
              <w:left w:val="single" w:sz="4" w:space="0" w:color="auto"/>
              <w:right w:val="single" w:sz="4" w:space="0" w:color="auto"/>
            </w:tcBorders>
          </w:tcPr>
          <w:p w:rsidR="003123A2" w:rsidRDefault="005D0542" w:rsidP="003123A2">
            <w:pPr>
              <w:pStyle w:val="Default"/>
              <w:rPr>
                <w:rFonts w:ascii="Calibri" w:hAnsi="Calibri"/>
                <w:sz w:val="22"/>
                <w:szCs w:val="22"/>
              </w:rPr>
            </w:pPr>
            <w:r>
              <w:rPr>
                <w:rFonts w:ascii="Calibri" w:hAnsi="Calibri"/>
                <w:sz w:val="22"/>
                <w:szCs w:val="22"/>
              </w:rPr>
              <w:t xml:space="preserve">žádost o dotaci vč. příloha a </w:t>
            </w:r>
            <w:r w:rsidR="003123A2">
              <w:rPr>
                <w:rFonts w:ascii="Calibri" w:hAnsi="Calibri"/>
                <w:sz w:val="22"/>
                <w:szCs w:val="22"/>
              </w:rPr>
              <w:t>–SCLLD</w:t>
            </w:r>
            <w:r>
              <w:rPr>
                <w:rFonts w:ascii="Calibri" w:hAnsi="Calibri"/>
                <w:sz w:val="22"/>
                <w:szCs w:val="22"/>
              </w:rPr>
              <w:t xml:space="preserve"> MAS Horní Pomoraví</w:t>
            </w:r>
          </w:p>
        </w:tc>
        <w:tc>
          <w:tcPr>
            <w:tcW w:w="0" w:type="auto"/>
            <w:vMerge w:val="restart"/>
            <w:tcBorders>
              <w:top w:val="single" w:sz="4" w:space="0" w:color="auto"/>
              <w:left w:val="single" w:sz="4" w:space="0" w:color="auto"/>
              <w:right w:val="single" w:sz="4" w:space="0" w:color="auto"/>
            </w:tcBorders>
            <w:shd w:val="clear" w:color="auto" w:fill="auto"/>
          </w:tcPr>
          <w:p w:rsidR="003123A2" w:rsidRDefault="003123A2" w:rsidP="003123A2">
            <w:pPr>
              <w:pStyle w:val="Default"/>
              <w:jc w:val="center"/>
              <w:rPr>
                <w:rFonts w:ascii="Calibri" w:hAnsi="Calibri"/>
                <w:color w:val="auto"/>
                <w:sz w:val="22"/>
                <w:szCs w:val="22"/>
              </w:rPr>
            </w:pPr>
            <w:r>
              <w:rPr>
                <w:rFonts w:ascii="Calibri" w:hAnsi="Calibri"/>
                <w:b/>
                <w:bCs/>
                <w:sz w:val="22"/>
                <w:szCs w:val="22"/>
              </w:rPr>
              <w:t>N</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Tr="003123A2">
        <w:trPr>
          <w:trHeight w:val="402"/>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ind w:left="177"/>
              <w:rPr>
                <w:rFonts w:ascii="Calibri" w:hAnsi="Calibri"/>
                <w:sz w:val="22"/>
                <w:szCs w:val="22"/>
              </w:rPr>
            </w:pPr>
          </w:p>
        </w:tc>
        <w:tc>
          <w:tcPr>
            <w:tcW w:w="0" w:type="auto"/>
            <w:vMerge/>
            <w:tcBorders>
              <w:left w:val="single" w:sz="4" w:space="0" w:color="auto"/>
              <w:right w:val="single" w:sz="4" w:space="0" w:color="auto"/>
            </w:tcBorders>
            <w:shd w:val="clear" w:color="auto" w:fill="auto"/>
          </w:tcPr>
          <w:p w:rsidR="003123A2" w:rsidRDefault="003123A2" w:rsidP="003123A2">
            <w:pPr>
              <w:pStyle w:val="Default"/>
              <w:jc w:val="center"/>
              <w:rPr>
                <w:rFonts w:ascii="Calibri" w:hAnsi="Calibri"/>
                <w:b/>
                <w:bCs/>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trHeight w:val="402"/>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right w:val="single" w:sz="4" w:space="0" w:color="auto"/>
            </w:tcBorders>
          </w:tcPr>
          <w:p w:rsidR="003123A2" w:rsidRDefault="003123A2" w:rsidP="003123A2">
            <w:pPr>
              <w:pStyle w:val="Default"/>
              <w:ind w:left="177"/>
              <w:rPr>
                <w:rFonts w:ascii="Calibri" w:hAnsi="Calibri"/>
                <w:sz w:val="22"/>
                <w:szCs w:val="22"/>
              </w:rPr>
            </w:pPr>
          </w:p>
        </w:tc>
        <w:tc>
          <w:tcPr>
            <w:tcW w:w="0" w:type="auto"/>
            <w:vMerge/>
            <w:tcBorders>
              <w:left w:val="single" w:sz="4" w:space="0" w:color="auto"/>
              <w:right w:val="single" w:sz="4" w:space="0" w:color="auto"/>
            </w:tcBorders>
            <w:shd w:val="clear" w:color="auto" w:fill="auto"/>
          </w:tcPr>
          <w:p w:rsidR="003123A2" w:rsidRDefault="003123A2" w:rsidP="003123A2">
            <w:pPr>
              <w:pStyle w:val="Default"/>
              <w:jc w:val="center"/>
              <w:rPr>
                <w:rFonts w:ascii="Calibri" w:hAnsi="Calibri"/>
                <w:b/>
                <w:bCs/>
                <w:sz w:val="2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Tr="003123A2">
        <w:trPr>
          <w:trHeight w:val="402"/>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22"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56"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02" w:type="dxa"/>
            <w:vMerge/>
            <w:tcBorders>
              <w:left w:val="single" w:sz="4" w:space="0" w:color="auto"/>
              <w:bottom w:val="single" w:sz="4" w:space="0" w:color="auto"/>
              <w:right w:val="single" w:sz="4" w:space="0" w:color="auto"/>
            </w:tcBorders>
          </w:tcPr>
          <w:p w:rsidR="003123A2" w:rsidRDefault="003123A2" w:rsidP="003123A2">
            <w:pPr>
              <w:pStyle w:val="Default"/>
              <w:ind w:left="177"/>
              <w:rPr>
                <w:rFonts w:ascii="Calibri" w:hAnsi="Calibri"/>
                <w:sz w:val="22"/>
                <w:szCs w:val="22"/>
              </w:rPr>
            </w:pPr>
          </w:p>
        </w:tc>
        <w:tc>
          <w:tcPr>
            <w:tcW w:w="0" w:type="auto"/>
            <w:vMerge/>
            <w:tcBorders>
              <w:left w:val="single" w:sz="4" w:space="0" w:color="auto"/>
              <w:bottom w:val="single" w:sz="4" w:space="0" w:color="auto"/>
              <w:right w:val="single" w:sz="4" w:space="0" w:color="auto"/>
            </w:tcBorders>
            <w:shd w:val="clear" w:color="auto" w:fill="auto"/>
          </w:tcPr>
          <w:p w:rsidR="003123A2" w:rsidRDefault="003123A2" w:rsidP="003123A2">
            <w:pPr>
              <w:pStyle w:val="Default"/>
              <w:jc w:val="center"/>
              <w:rPr>
                <w:rFonts w:ascii="Calibri" w:hAnsi="Calibri"/>
                <w:b/>
                <w:bCs/>
                <w:sz w:val="22"/>
                <w:szCs w:val="22"/>
              </w:rPr>
            </w:pPr>
          </w:p>
        </w:tc>
        <w:tc>
          <w:tcPr>
            <w:tcW w:w="1203"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trHeight w:val="402"/>
        </w:trPr>
        <w:tc>
          <w:tcPr>
            <w:tcW w:w="12973" w:type="dxa"/>
            <w:gridSpan w:val="5"/>
            <w:tcBorders>
              <w:left w:val="single" w:sz="4" w:space="0" w:color="auto"/>
              <w:right w:val="single" w:sz="4" w:space="0" w:color="auto"/>
            </w:tcBorders>
            <w:shd w:val="clear" w:color="auto" w:fill="D6E3BC" w:themeFill="accent3" w:themeFillTint="66"/>
            <w:vAlign w:val="center"/>
          </w:tcPr>
          <w:p w:rsidR="003123A2" w:rsidRDefault="003123A2" w:rsidP="003123A2">
            <w:pPr>
              <w:pStyle w:val="Default"/>
              <w:rPr>
                <w:rFonts w:ascii="Calibri" w:hAnsi="Calibri"/>
                <w:b/>
                <w:bCs/>
                <w:sz w:val="22"/>
                <w:szCs w:val="22"/>
              </w:rPr>
            </w:pPr>
            <w:r>
              <w:rPr>
                <w:rFonts w:ascii="Calibri" w:hAnsi="Calibri"/>
                <w:b/>
                <w:bCs/>
                <w:sz w:val="22"/>
                <w:szCs w:val="22"/>
              </w:rPr>
              <w:t>Celkové hodnocení projektu dle obecných kritérií přijatelnosti</w:t>
            </w:r>
          </w:p>
        </w:tc>
        <w:tc>
          <w:tcPr>
            <w:tcW w:w="120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123A2" w:rsidRDefault="003123A2" w:rsidP="003123A2">
            <w:pPr>
              <w:pStyle w:val="Default"/>
              <w:jc w:val="center"/>
              <w:rPr>
                <w:rFonts w:ascii="Calibri" w:hAnsi="Calibri"/>
                <w:b/>
                <w:bCs/>
                <w:sz w:val="22"/>
                <w:szCs w:val="22"/>
              </w:rPr>
            </w:pPr>
            <w:r>
              <w:rPr>
                <w:rFonts w:ascii="Calibri" w:hAnsi="Calibri"/>
                <w:b/>
                <w:bCs/>
                <w:sz w:val="22"/>
                <w:szCs w:val="22"/>
              </w:rPr>
              <w:t>ANO/NE</w:t>
            </w:r>
          </w:p>
          <w:p w:rsidR="003123A2" w:rsidRDefault="003123A2" w:rsidP="003123A2">
            <w:pPr>
              <w:pStyle w:val="Default"/>
              <w:jc w:val="center"/>
              <w:rPr>
                <w:rFonts w:ascii="Calibri" w:hAnsi="Calibri"/>
                <w:b/>
                <w:bCs/>
                <w:sz w:val="22"/>
                <w:szCs w:val="22"/>
              </w:rPr>
            </w:pPr>
            <w:r>
              <w:rPr>
                <w:rFonts w:ascii="Calibri" w:hAnsi="Calibri"/>
                <w:b/>
                <w:bCs/>
                <w:sz w:val="22"/>
                <w:szCs w:val="22"/>
              </w:rPr>
              <w:t>/</w:t>
            </w:r>
            <w:r w:rsidRPr="00C66E62">
              <w:rPr>
                <w:rFonts w:ascii="Calibri" w:hAnsi="Calibri"/>
                <w:b/>
                <w:bCs/>
                <w:caps/>
                <w:sz w:val="22"/>
                <w:szCs w:val="22"/>
              </w:rPr>
              <w:t>Oprava</w:t>
            </w:r>
          </w:p>
        </w:tc>
      </w:tr>
      <w:tr w:rsidR="003123A2" w:rsidTr="003123A2">
        <w:trPr>
          <w:trHeight w:val="402"/>
        </w:trPr>
        <w:tc>
          <w:tcPr>
            <w:tcW w:w="14176" w:type="dxa"/>
            <w:gridSpan w:val="6"/>
            <w:tcBorders>
              <w:left w:val="single" w:sz="4" w:space="0" w:color="auto"/>
              <w:bottom w:val="single" w:sz="4" w:space="0" w:color="auto"/>
              <w:right w:val="single" w:sz="4" w:space="0" w:color="auto"/>
            </w:tcBorders>
            <w:vAlign w:val="center"/>
          </w:tcPr>
          <w:p w:rsidR="003123A2" w:rsidRDefault="003123A2" w:rsidP="003123A2">
            <w:pPr>
              <w:pStyle w:val="Default"/>
              <w:rPr>
                <w:rFonts w:ascii="Calibri" w:hAnsi="Calibri"/>
                <w:b/>
                <w:bCs/>
                <w:sz w:val="22"/>
                <w:szCs w:val="22"/>
              </w:rPr>
            </w:pPr>
            <w:r>
              <w:rPr>
                <w:rFonts w:ascii="Calibri" w:hAnsi="Calibri"/>
                <w:b/>
                <w:bCs/>
                <w:sz w:val="22"/>
                <w:szCs w:val="22"/>
              </w:rPr>
              <w:t>Komentář v případně nesplnění napravitelných kritérií:</w:t>
            </w:r>
          </w:p>
          <w:p w:rsidR="003123A2" w:rsidRDefault="003123A2" w:rsidP="003123A2">
            <w:pPr>
              <w:pStyle w:val="Default"/>
              <w:rPr>
                <w:rFonts w:ascii="Calibri" w:hAnsi="Calibri"/>
                <w:b/>
                <w:bCs/>
                <w:sz w:val="22"/>
                <w:szCs w:val="22"/>
              </w:rPr>
            </w:pPr>
          </w:p>
          <w:p w:rsidR="003123A2" w:rsidRDefault="003123A2" w:rsidP="003123A2">
            <w:pPr>
              <w:pStyle w:val="Default"/>
              <w:jc w:val="center"/>
              <w:rPr>
                <w:rFonts w:ascii="Calibri" w:hAnsi="Calibri"/>
                <w:b/>
                <w:bCs/>
                <w:sz w:val="22"/>
                <w:szCs w:val="22"/>
              </w:rPr>
            </w:pPr>
          </w:p>
        </w:tc>
      </w:tr>
    </w:tbl>
    <w:p w:rsidR="003123A2" w:rsidRDefault="003123A2" w:rsidP="003123A2">
      <w:pPr>
        <w:pStyle w:val="Odstavecseseznamem"/>
        <w:ind w:left="0"/>
        <w:rPr>
          <w:bCs/>
        </w:rPr>
      </w:pPr>
      <w:r>
        <w:rPr>
          <w:bCs/>
        </w:rPr>
        <w:t>*A/N – napravitelné/nenapravitelné kritérium</w:t>
      </w:r>
    </w:p>
    <w:tbl>
      <w:tblPr>
        <w:tblW w:w="14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657"/>
        <w:gridCol w:w="5245"/>
        <w:gridCol w:w="1843"/>
        <w:gridCol w:w="734"/>
        <w:gridCol w:w="1238"/>
        <w:gridCol w:w="19"/>
      </w:tblGrid>
      <w:tr w:rsidR="003123A2" w:rsidTr="00E210D5">
        <w:trPr>
          <w:trHeight w:val="200"/>
          <w:tblHeader/>
        </w:trPr>
        <w:tc>
          <w:tcPr>
            <w:tcW w:w="142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sidRPr="00743A00">
              <w:rPr>
                <w:rFonts w:ascii="Calibri" w:hAnsi="Calibri"/>
                <w:b/>
                <w:bCs/>
                <w:sz w:val="22"/>
                <w:szCs w:val="22"/>
              </w:rPr>
              <w:t>Specifická kritéria přijatelnosti výzvy MAS Bezpečnost</w:t>
            </w:r>
          </w:p>
        </w:tc>
      </w:tr>
      <w:tr w:rsidR="003123A2" w:rsidTr="00E210D5">
        <w:trPr>
          <w:gridAfter w:val="1"/>
          <w:wAfter w:w="19" w:type="dxa"/>
          <w:trHeight w:val="360"/>
          <w:tblHead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b/>
                <w:bCs/>
                <w:sz w:val="22"/>
                <w:szCs w:val="22"/>
              </w:rPr>
            </w:pPr>
            <w:r>
              <w:rPr>
                <w:rFonts w:ascii="Calibri" w:hAnsi="Calibri"/>
                <w:b/>
                <w:bCs/>
                <w:sz w:val="22"/>
                <w:szCs w:val="22"/>
              </w:rPr>
              <w:t>Č.</w:t>
            </w:r>
          </w:p>
        </w:tc>
        <w:tc>
          <w:tcPr>
            <w:tcW w:w="465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sz w:val="22"/>
                <w:szCs w:val="22"/>
              </w:rPr>
            </w:pPr>
            <w:r>
              <w:rPr>
                <w:rFonts w:ascii="Calibri" w:hAnsi="Calibri"/>
                <w:b/>
                <w:bCs/>
                <w:sz w:val="22"/>
                <w:szCs w:val="22"/>
              </w:rPr>
              <w:t xml:space="preserve">Název kritéria </w:t>
            </w:r>
          </w:p>
        </w:tc>
        <w:tc>
          <w:tcPr>
            <w:tcW w:w="524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sz w:val="22"/>
                <w:szCs w:val="22"/>
              </w:rPr>
            </w:pPr>
            <w:r>
              <w:rPr>
                <w:rFonts w:ascii="Calibri" w:hAnsi="Calibri"/>
                <w:b/>
                <w:bCs/>
                <w:sz w:val="22"/>
                <w:szCs w:val="22"/>
              </w:rPr>
              <w:t xml:space="preserve">Hodnocení (ANO/NE/NERELEVANTNÍ) </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rPr>
                <w:rFonts w:ascii="Calibri" w:hAnsi="Calibri"/>
                <w:sz w:val="22"/>
                <w:szCs w:val="22"/>
              </w:rPr>
            </w:pPr>
            <w:r>
              <w:rPr>
                <w:rFonts w:ascii="Calibri" w:hAnsi="Calibri"/>
                <w:b/>
                <w:bCs/>
                <w:sz w:val="22"/>
                <w:szCs w:val="22"/>
              </w:rPr>
              <w:t xml:space="preserve">Referenční dokument </w:t>
            </w:r>
          </w:p>
        </w:tc>
        <w:tc>
          <w:tcPr>
            <w:tcW w:w="7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23A2" w:rsidRDefault="003123A2" w:rsidP="003123A2">
            <w:pPr>
              <w:pStyle w:val="Default"/>
              <w:jc w:val="center"/>
              <w:rPr>
                <w:rFonts w:ascii="Calibri" w:hAnsi="Calibri"/>
                <w:b/>
                <w:bCs/>
                <w:sz w:val="22"/>
                <w:szCs w:val="22"/>
              </w:rPr>
            </w:pPr>
            <w:r>
              <w:rPr>
                <w:rFonts w:ascii="Calibri" w:hAnsi="Calibri"/>
                <w:b/>
                <w:bCs/>
                <w:sz w:val="22"/>
                <w:szCs w:val="22"/>
              </w:rPr>
              <w:t>A/N*</w:t>
            </w: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Hodnocení</w:t>
            </w:r>
          </w:p>
        </w:tc>
      </w:tr>
      <w:tr w:rsidR="003123A2" w:rsidTr="00E210D5">
        <w:trPr>
          <w:gridAfter w:val="1"/>
          <w:wAfter w:w="19" w:type="dxa"/>
          <w:trHeight w:val="336"/>
        </w:trPr>
        <w:tc>
          <w:tcPr>
            <w:tcW w:w="0" w:type="auto"/>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b/>
                <w:bCs/>
                <w:sz w:val="22"/>
                <w:szCs w:val="22"/>
              </w:rPr>
            </w:pPr>
            <w:r>
              <w:rPr>
                <w:rFonts w:ascii="Calibri" w:hAnsi="Calibri"/>
                <w:b/>
                <w:bCs/>
                <w:sz w:val="22"/>
                <w:szCs w:val="22"/>
              </w:rPr>
              <w:t>SP1</w:t>
            </w:r>
          </w:p>
        </w:tc>
        <w:tc>
          <w:tcPr>
            <w:tcW w:w="4657"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cs="Cambria"/>
                <w:b/>
                <w:sz w:val="22"/>
                <w:szCs w:val="22"/>
              </w:rPr>
            </w:pPr>
            <w:r>
              <w:rPr>
                <w:rFonts w:ascii="Calibri" w:hAnsi="Calibri" w:cs="Cambria"/>
                <w:b/>
                <w:sz w:val="22"/>
                <w:szCs w:val="22"/>
              </w:rPr>
              <w:t xml:space="preserve">Projekt je svým zaměřením v souladu s cíli a </w:t>
            </w:r>
            <w:r>
              <w:rPr>
                <w:rFonts w:ascii="Calibri" w:hAnsi="Calibri" w:cs="Cambria"/>
                <w:b/>
                <w:sz w:val="22"/>
                <w:szCs w:val="22"/>
              </w:rPr>
              <w:lastRenderedPageBreak/>
              <w:t>podporovanými aktivitami SCLLD</w:t>
            </w:r>
          </w:p>
          <w:p w:rsidR="003123A2" w:rsidRDefault="003123A2" w:rsidP="003123A2">
            <w:pPr>
              <w:pStyle w:val="Default"/>
              <w:ind w:right="110"/>
              <w:rPr>
                <w:rFonts w:ascii="Calibri" w:hAnsi="Calibri" w:cs="Cambria"/>
                <w:b/>
                <w:sz w:val="22"/>
                <w:szCs w:val="22"/>
              </w:rPr>
            </w:pPr>
          </w:p>
        </w:tc>
        <w:tc>
          <w:tcPr>
            <w:tcW w:w="5245"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lastRenderedPageBreak/>
              <w:t xml:space="preserve">ANO – projekt je v souladu s cíli a podporovanými </w:t>
            </w:r>
            <w:r>
              <w:rPr>
                <w:rFonts w:ascii="Calibri" w:hAnsi="Calibri"/>
                <w:sz w:val="22"/>
                <w:szCs w:val="22"/>
              </w:rPr>
              <w:lastRenderedPageBreak/>
              <w:t xml:space="preserve">aktivitami SCLLD </w:t>
            </w:r>
          </w:p>
          <w:p w:rsidR="003123A2" w:rsidRDefault="003123A2" w:rsidP="003123A2">
            <w:pPr>
              <w:pStyle w:val="Default"/>
              <w:rPr>
                <w:rFonts w:ascii="Calibri" w:hAnsi="Calibri"/>
                <w:sz w:val="22"/>
                <w:szCs w:val="22"/>
              </w:rPr>
            </w:pPr>
            <w:r>
              <w:rPr>
                <w:rFonts w:ascii="Calibri" w:hAnsi="Calibri"/>
                <w:sz w:val="22"/>
                <w:szCs w:val="22"/>
              </w:rPr>
              <w:t>NE – projekt není v souladu s cíli a podporovanými aktivitami výzvy</w:t>
            </w:r>
          </w:p>
        </w:tc>
        <w:tc>
          <w:tcPr>
            <w:tcW w:w="1843" w:type="dxa"/>
            <w:vMerge w:val="restart"/>
            <w:tcBorders>
              <w:top w:val="single" w:sz="4" w:space="0" w:color="auto"/>
              <w:left w:val="single" w:sz="4" w:space="0" w:color="auto"/>
              <w:right w:val="single" w:sz="4" w:space="0" w:color="auto"/>
            </w:tcBorders>
            <w:hideMark/>
          </w:tcPr>
          <w:p w:rsidR="003123A2" w:rsidRDefault="003123A2" w:rsidP="003123A2">
            <w:pPr>
              <w:pStyle w:val="Default"/>
              <w:rPr>
                <w:rFonts w:ascii="Calibri" w:hAnsi="Calibri"/>
                <w:sz w:val="22"/>
                <w:szCs w:val="22"/>
              </w:rPr>
            </w:pPr>
            <w:r>
              <w:rPr>
                <w:rFonts w:ascii="Calibri" w:hAnsi="Calibri"/>
                <w:sz w:val="22"/>
                <w:szCs w:val="22"/>
              </w:rPr>
              <w:lastRenderedPageBreak/>
              <w:t xml:space="preserve">povinná příloha </w:t>
            </w:r>
            <w:r>
              <w:rPr>
                <w:rFonts w:ascii="Calibri" w:hAnsi="Calibri"/>
                <w:sz w:val="22"/>
                <w:szCs w:val="22"/>
              </w:rPr>
              <w:lastRenderedPageBreak/>
              <w:t>projektu – potvrzení o souladu projektu se SCLLD</w:t>
            </w:r>
          </w:p>
        </w:tc>
        <w:tc>
          <w:tcPr>
            <w:tcW w:w="734" w:type="dxa"/>
            <w:vMerge w:val="restart"/>
            <w:tcBorders>
              <w:top w:val="single" w:sz="4" w:space="0" w:color="auto"/>
              <w:left w:val="single" w:sz="4" w:space="0" w:color="auto"/>
              <w:right w:val="single" w:sz="4" w:space="0" w:color="auto"/>
            </w:tcBorders>
            <w:hideMark/>
          </w:tcPr>
          <w:p w:rsidR="003123A2" w:rsidRDefault="003123A2" w:rsidP="003123A2">
            <w:pPr>
              <w:pStyle w:val="Default"/>
              <w:jc w:val="center"/>
              <w:rPr>
                <w:rFonts w:ascii="Calibri" w:hAnsi="Calibri"/>
                <w:b/>
                <w:bCs/>
                <w:sz w:val="22"/>
                <w:szCs w:val="22"/>
              </w:rPr>
            </w:pPr>
            <w:r>
              <w:rPr>
                <w:rFonts w:ascii="Calibri" w:hAnsi="Calibri"/>
                <w:b/>
                <w:bCs/>
                <w:sz w:val="22"/>
                <w:szCs w:val="22"/>
              </w:rPr>
              <w:lastRenderedPageBreak/>
              <w:t>N</w:t>
            </w: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Tr="003123A2">
        <w:trPr>
          <w:gridAfter w:val="1"/>
          <w:wAfter w:w="19" w:type="dxa"/>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gridAfter w:val="1"/>
          <w:wAfter w:w="19" w:type="dxa"/>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Tr="003123A2">
        <w:trPr>
          <w:gridAfter w:val="1"/>
          <w:wAfter w:w="19" w:type="dxa"/>
          <w:trHeight w:val="336"/>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45"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1843"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gridAfter w:val="1"/>
          <w:wAfter w:w="19" w:type="dxa"/>
          <w:trHeight w:val="336"/>
        </w:trPr>
        <w:tc>
          <w:tcPr>
            <w:tcW w:w="0" w:type="auto"/>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b/>
                <w:bCs/>
                <w:sz w:val="22"/>
                <w:szCs w:val="22"/>
              </w:rPr>
            </w:pPr>
            <w:r>
              <w:rPr>
                <w:rFonts w:ascii="Calibri" w:hAnsi="Calibri"/>
                <w:b/>
                <w:bCs/>
                <w:sz w:val="22"/>
                <w:szCs w:val="22"/>
              </w:rPr>
              <w:t>SP2</w:t>
            </w:r>
          </w:p>
        </w:tc>
        <w:tc>
          <w:tcPr>
            <w:tcW w:w="4657"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cs="Cambria"/>
                <w:b/>
                <w:sz w:val="22"/>
                <w:szCs w:val="22"/>
              </w:rPr>
            </w:pPr>
            <w:r>
              <w:rPr>
                <w:rFonts w:ascii="Calibri" w:hAnsi="Calibri" w:cs="Cambria"/>
                <w:b/>
                <w:sz w:val="22"/>
                <w:szCs w:val="22"/>
              </w:rPr>
              <w:t>Např.:</w:t>
            </w:r>
          </w:p>
          <w:p w:rsidR="003123A2" w:rsidRDefault="003123A2" w:rsidP="003123A2">
            <w:pPr>
              <w:pStyle w:val="Default"/>
              <w:rPr>
                <w:rFonts w:ascii="Calibri" w:hAnsi="Calibri" w:cs="Cambria"/>
                <w:b/>
                <w:sz w:val="22"/>
                <w:szCs w:val="22"/>
              </w:rPr>
            </w:pPr>
            <w:r w:rsidRPr="00F132A3">
              <w:rPr>
                <w:rFonts w:ascii="Calibri" w:hAnsi="Calibri" w:cs="Cambria"/>
                <w:b/>
                <w:sz w:val="22"/>
                <w:szCs w:val="22"/>
              </w:rPr>
              <w:t xml:space="preserve">Projekt je v souladu s </w:t>
            </w:r>
            <w:r>
              <w:rPr>
                <w:rFonts w:ascii="Calibri" w:hAnsi="Calibri" w:cs="Cambria"/>
                <w:b/>
                <w:sz w:val="22"/>
                <w:szCs w:val="22"/>
              </w:rPr>
              <w:t>Dopravní politikou ČR 2014-2020</w:t>
            </w:r>
          </w:p>
        </w:tc>
        <w:tc>
          <w:tcPr>
            <w:tcW w:w="5245"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Např.:</w:t>
            </w:r>
          </w:p>
          <w:p w:rsidR="003123A2" w:rsidRDefault="003123A2" w:rsidP="003123A2">
            <w:pPr>
              <w:pStyle w:val="Default"/>
              <w:rPr>
                <w:rFonts w:ascii="Calibri" w:hAnsi="Calibri"/>
                <w:sz w:val="22"/>
                <w:szCs w:val="22"/>
              </w:rPr>
            </w:pPr>
            <w:r w:rsidRPr="00F132A3">
              <w:rPr>
                <w:rFonts w:ascii="Calibri" w:hAnsi="Calibri"/>
                <w:sz w:val="22"/>
                <w:szCs w:val="22"/>
              </w:rPr>
              <w:t xml:space="preserve">ANO – ze studie proveditelnosti vyplývá, že projekt je v souladu s Dopravní politikou ČR 2014-2020. </w:t>
            </w:r>
          </w:p>
          <w:p w:rsidR="003123A2" w:rsidRDefault="003123A2" w:rsidP="003123A2">
            <w:pPr>
              <w:pStyle w:val="Default"/>
              <w:rPr>
                <w:rFonts w:ascii="Calibri" w:hAnsi="Calibri"/>
                <w:sz w:val="22"/>
                <w:szCs w:val="22"/>
              </w:rPr>
            </w:pPr>
          </w:p>
          <w:p w:rsidR="003123A2" w:rsidRPr="00F132A3" w:rsidRDefault="003123A2" w:rsidP="003123A2">
            <w:pPr>
              <w:pStyle w:val="Default"/>
              <w:rPr>
                <w:rFonts w:ascii="Calibri" w:hAnsi="Calibri"/>
                <w:sz w:val="22"/>
                <w:szCs w:val="22"/>
              </w:rPr>
            </w:pPr>
            <w:r w:rsidRPr="00F132A3">
              <w:rPr>
                <w:rFonts w:ascii="Calibri" w:hAnsi="Calibri"/>
                <w:sz w:val="22"/>
                <w:szCs w:val="22"/>
              </w:rPr>
              <w:t>NE – ze studie proveditelnosti nevyplývá, že je projekt v souladu s Dopravní politikou ČR 2014-2020.</w:t>
            </w:r>
          </w:p>
        </w:tc>
        <w:tc>
          <w:tcPr>
            <w:tcW w:w="1843"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Např.:</w:t>
            </w:r>
          </w:p>
          <w:p w:rsidR="003123A2" w:rsidRDefault="003123A2" w:rsidP="003123A2">
            <w:pPr>
              <w:pStyle w:val="Default"/>
              <w:rPr>
                <w:rFonts w:ascii="Calibri" w:hAnsi="Calibri"/>
                <w:sz w:val="22"/>
                <w:szCs w:val="22"/>
              </w:rPr>
            </w:pPr>
            <w:r>
              <w:rPr>
                <w:rFonts w:ascii="Calibri" w:hAnsi="Calibri"/>
                <w:sz w:val="22"/>
                <w:szCs w:val="22"/>
              </w:rPr>
              <w:t>žádost o podporu</w:t>
            </w:r>
          </w:p>
          <w:p w:rsidR="003123A2" w:rsidRDefault="003123A2" w:rsidP="003123A2">
            <w:pPr>
              <w:pStyle w:val="Default"/>
              <w:rPr>
                <w:rFonts w:ascii="Calibri" w:hAnsi="Calibri"/>
                <w:sz w:val="22"/>
                <w:szCs w:val="22"/>
              </w:rPr>
            </w:pPr>
            <w:r>
              <w:rPr>
                <w:rFonts w:ascii="Calibri" w:hAnsi="Calibri"/>
                <w:sz w:val="22"/>
                <w:szCs w:val="22"/>
              </w:rPr>
              <w:t>studie proveditelnosti</w:t>
            </w:r>
          </w:p>
        </w:tc>
        <w:tc>
          <w:tcPr>
            <w:tcW w:w="734" w:type="dxa"/>
            <w:vMerge w:val="restart"/>
            <w:tcBorders>
              <w:top w:val="single" w:sz="4" w:space="0" w:color="auto"/>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r>
              <w:rPr>
                <w:rFonts w:ascii="Calibri" w:hAnsi="Calibri"/>
                <w:b/>
                <w:bCs/>
                <w:sz w:val="22"/>
                <w:szCs w:val="22"/>
              </w:rPr>
              <w:t>O</w:t>
            </w: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Tr="003123A2">
        <w:trPr>
          <w:gridAfter w:val="1"/>
          <w:wAfter w:w="19" w:type="dxa"/>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Pr="00F132A3"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Pr="00F132A3"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gridAfter w:val="1"/>
          <w:wAfter w:w="19" w:type="dxa"/>
          <w:trHeight w:val="336"/>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Pr="00F132A3"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Pr="00F132A3"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Tr="003123A2">
        <w:trPr>
          <w:gridAfter w:val="1"/>
          <w:wAfter w:w="19" w:type="dxa"/>
          <w:trHeight w:val="336"/>
        </w:trPr>
        <w:tc>
          <w:tcPr>
            <w:tcW w:w="0" w:type="auto"/>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bottom w:val="single" w:sz="4" w:space="0" w:color="auto"/>
              <w:right w:val="single" w:sz="4" w:space="0" w:color="auto"/>
            </w:tcBorders>
          </w:tcPr>
          <w:p w:rsidR="003123A2" w:rsidRPr="00F132A3" w:rsidRDefault="003123A2" w:rsidP="003123A2">
            <w:pPr>
              <w:pStyle w:val="Default"/>
              <w:rPr>
                <w:rFonts w:ascii="Calibri" w:hAnsi="Calibri" w:cs="Cambria"/>
                <w:b/>
                <w:sz w:val="22"/>
                <w:szCs w:val="22"/>
              </w:rPr>
            </w:pPr>
          </w:p>
        </w:tc>
        <w:tc>
          <w:tcPr>
            <w:tcW w:w="5245" w:type="dxa"/>
            <w:vMerge/>
            <w:tcBorders>
              <w:left w:val="single" w:sz="4" w:space="0" w:color="auto"/>
              <w:bottom w:val="single" w:sz="4" w:space="0" w:color="auto"/>
              <w:right w:val="single" w:sz="4" w:space="0" w:color="auto"/>
            </w:tcBorders>
          </w:tcPr>
          <w:p w:rsidR="003123A2" w:rsidRPr="00F132A3" w:rsidRDefault="003123A2" w:rsidP="003123A2">
            <w:pPr>
              <w:pStyle w:val="Default"/>
              <w:rPr>
                <w:rFonts w:ascii="Calibri" w:hAnsi="Calibri"/>
                <w:sz w:val="22"/>
                <w:szCs w:val="22"/>
              </w:rPr>
            </w:pPr>
          </w:p>
        </w:tc>
        <w:tc>
          <w:tcPr>
            <w:tcW w:w="1843" w:type="dxa"/>
            <w:vMerge/>
            <w:tcBorders>
              <w:left w:val="single" w:sz="4" w:space="0" w:color="auto"/>
              <w:bottom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gridAfter w:val="1"/>
          <w:wAfter w:w="19" w:type="dxa"/>
          <w:trHeight w:val="603"/>
        </w:trPr>
        <w:tc>
          <w:tcPr>
            <w:tcW w:w="0" w:type="auto"/>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b/>
                <w:bCs/>
                <w:sz w:val="22"/>
                <w:szCs w:val="22"/>
              </w:rPr>
            </w:pPr>
            <w:r>
              <w:rPr>
                <w:rFonts w:ascii="Calibri" w:hAnsi="Calibri"/>
                <w:b/>
                <w:bCs/>
                <w:sz w:val="22"/>
                <w:szCs w:val="22"/>
              </w:rPr>
              <w:t>SP3</w:t>
            </w:r>
          </w:p>
        </w:tc>
        <w:tc>
          <w:tcPr>
            <w:tcW w:w="4657" w:type="dxa"/>
            <w:vMerge w:val="restart"/>
            <w:tcBorders>
              <w:top w:val="single" w:sz="4" w:space="0" w:color="auto"/>
              <w:left w:val="single" w:sz="4" w:space="0" w:color="auto"/>
              <w:right w:val="single" w:sz="4" w:space="0" w:color="auto"/>
            </w:tcBorders>
          </w:tcPr>
          <w:p w:rsidR="003123A2" w:rsidRPr="003A7DA8" w:rsidRDefault="003123A2" w:rsidP="003123A2">
            <w:pPr>
              <w:pStyle w:val="Default"/>
              <w:rPr>
                <w:rFonts w:ascii="Calibri" w:hAnsi="Calibri"/>
                <w:sz w:val="22"/>
                <w:szCs w:val="22"/>
              </w:rPr>
            </w:pPr>
            <w:r>
              <w:rPr>
                <w:rFonts w:ascii="Calibri" w:hAnsi="Calibri"/>
                <w:sz w:val="22"/>
                <w:szCs w:val="22"/>
              </w:rPr>
              <w:t>Např.:</w:t>
            </w:r>
          </w:p>
          <w:p w:rsidR="003123A2" w:rsidRDefault="003123A2" w:rsidP="003123A2">
            <w:pPr>
              <w:pStyle w:val="Default"/>
              <w:rPr>
                <w:rFonts w:ascii="Calibri" w:hAnsi="Calibri" w:cs="Cambria"/>
                <w:b/>
                <w:sz w:val="22"/>
                <w:szCs w:val="22"/>
              </w:rPr>
            </w:pPr>
            <w:r>
              <w:rPr>
                <w:rFonts w:ascii="Calibri" w:hAnsi="Calibri" w:cs="Cambria"/>
                <w:b/>
                <w:sz w:val="22"/>
                <w:szCs w:val="22"/>
              </w:rPr>
              <w:t>Projekt přispívá k zvýšení bezpečnosti</w:t>
            </w:r>
          </w:p>
        </w:tc>
        <w:tc>
          <w:tcPr>
            <w:tcW w:w="5245"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Např.:</w:t>
            </w:r>
          </w:p>
          <w:p w:rsidR="003123A2" w:rsidRDefault="003123A2" w:rsidP="003123A2">
            <w:pPr>
              <w:pStyle w:val="Default"/>
              <w:rPr>
                <w:rFonts w:ascii="Calibri" w:hAnsi="Calibri"/>
                <w:sz w:val="22"/>
                <w:szCs w:val="22"/>
              </w:rPr>
            </w:pPr>
            <w:r w:rsidRPr="00F132A3">
              <w:rPr>
                <w:rFonts w:ascii="Calibri" w:hAnsi="Calibri"/>
                <w:sz w:val="22"/>
                <w:szCs w:val="22"/>
              </w:rPr>
              <w:t xml:space="preserve">ANO – ve studii proveditelnosti je popsaný příspěvek projektu ke zvýšení bezpečnosti dopravy ve srovnání se stávajícím stavem. (Za stávající stav se rozumí stav před realizací projektu.) </w:t>
            </w:r>
          </w:p>
          <w:p w:rsidR="003123A2" w:rsidRDefault="003123A2" w:rsidP="003123A2">
            <w:pPr>
              <w:pStyle w:val="Default"/>
              <w:rPr>
                <w:rFonts w:ascii="Calibri" w:hAnsi="Calibri"/>
                <w:sz w:val="22"/>
                <w:szCs w:val="22"/>
              </w:rPr>
            </w:pPr>
          </w:p>
          <w:p w:rsidR="003123A2" w:rsidRDefault="003123A2" w:rsidP="003123A2">
            <w:pPr>
              <w:pStyle w:val="Default"/>
              <w:rPr>
                <w:rFonts w:ascii="Calibri" w:hAnsi="Calibri"/>
                <w:sz w:val="22"/>
                <w:szCs w:val="22"/>
              </w:rPr>
            </w:pPr>
            <w:r w:rsidRPr="00F132A3">
              <w:rPr>
                <w:rFonts w:ascii="Calibri" w:hAnsi="Calibri"/>
                <w:sz w:val="22"/>
                <w:szCs w:val="22"/>
              </w:rPr>
              <w:t>NE – ve studii proveditelnosti není popsaný příspěvek projektu ke zvýšení bezpečnosti dopravy ve srovnání se stávajícím stavem. (Za stávající stav se rozumí stav před realizací projektu.)</w:t>
            </w:r>
          </w:p>
        </w:tc>
        <w:tc>
          <w:tcPr>
            <w:tcW w:w="1843" w:type="dxa"/>
            <w:vMerge w:val="restart"/>
            <w:tcBorders>
              <w:top w:val="single" w:sz="4" w:space="0" w:color="auto"/>
              <w:left w:val="single" w:sz="4" w:space="0" w:color="auto"/>
              <w:right w:val="single" w:sz="4" w:space="0" w:color="auto"/>
            </w:tcBorders>
          </w:tcPr>
          <w:p w:rsidR="003123A2" w:rsidRDefault="003123A2" w:rsidP="003123A2">
            <w:pPr>
              <w:pStyle w:val="Default"/>
              <w:rPr>
                <w:rFonts w:ascii="Calibri" w:hAnsi="Calibri"/>
                <w:sz w:val="22"/>
                <w:szCs w:val="22"/>
              </w:rPr>
            </w:pPr>
            <w:r>
              <w:rPr>
                <w:rFonts w:ascii="Calibri" w:hAnsi="Calibri"/>
                <w:sz w:val="22"/>
                <w:szCs w:val="22"/>
              </w:rPr>
              <w:t>Např.:</w:t>
            </w:r>
          </w:p>
          <w:p w:rsidR="003123A2" w:rsidRDefault="003123A2" w:rsidP="003123A2">
            <w:pPr>
              <w:pStyle w:val="Default"/>
              <w:rPr>
                <w:rFonts w:ascii="Calibri" w:hAnsi="Calibri"/>
                <w:sz w:val="22"/>
                <w:szCs w:val="22"/>
              </w:rPr>
            </w:pPr>
            <w:r>
              <w:rPr>
                <w:rFonts w:ascii="Calibri" w:hAnsi="Calibri"/>
                <w:sz w:val="22"/>
                <w:szCs w:val="22"/>
              </w:rPr>
              <w:t>žádost o podporu</w:t>
            </w:r>
          </w:p>
          <w:p w:rsidR="003123A2" w:rsidRDefault="003123A2" w:rsidP="003123A2">
            <w:pPr>
              <w:pStyle w:val="Default"/>
              <w:rPr>
                <w:rFonts w:ascii="Calibri" w:hAnsi="Calibri"/>
                <w:sz w:val="22"/>
                <w:szCs w:val="22"/>
              </w:rPr>
            </w:pPr>
            <w:r>
              <w:rPr>
                <w:rFonts w:ascii="Calibri" w:hAnsi="Calibri"/>
                <w:sz w:val="22"/>
                <w:szCs w:val="22"/>
              </w:rPr>
              <w:t>studie proveditelnosti</w:t>
            </w:r>
          </w:p>
        </w:tc>
        <w:tc>
          <w:tcPr>
            <w:tcW w:w="734" w:type="dxa"/>
            <w:vMerge w:val="restart"/>
            <w:tcBorders>
              <w:top w:val="single" w:sz="4" w:space="0" w:color="auto"/>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r>
              <w:rPr>
                <w:rFonts w:ascii="Calibri" w:hAnsi="Calibri"/>
                <w:b/>
                <w:bCs/>
                <w:sz w:val="22"/>
                <w:szCs w:val="22"/>
              </w:rPr>
              <w:t>O</w:t>
            </w: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ANO</w:t>
            </w:r>
          </w:p>
        </w:tc>
      </w:tr>
      <w:tr w:rsidR="003123A2" w:rsidTr="003123A2">
        <w:trPr>
          <w:gridAfter w:val="1"/>
          <w:wAfter w:w="19" w:type="dxa"/>
          <w:trHeight w:val="603"/>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Pr="00F132A3"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gridAfter w:val="1"/>
          <w:wAfter w:w="19" w:type="dxa"/>
          <w:trHeight w:val="603"/>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Pr="00F132A3"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123A2" w:rsidRDefault="003123A2" w:rsidP="003123A2">
            <w:pPr>
              <w:pStyle w:val="Default"/>
              <w:jc w:val="center"/>
              <w:rPr>
                <w:rFonts w:ascii="Calibri" w:hAnsi="Calibri"/>
                <w:b/>
                <w:bCs/>
                <w:sz w:val="22"/>
                <w:szCs w:val="22"/>
              </w:rPr>
            </w:pPr>
            <w:r>
              <w:rPr>
                <w:rFonts w:ascii="Calibri" w:hAnsi="Calibri"/>
                <w:b/>
                <w:bCs/>
                <w:sz w:val="22"/>
                <w:szCs w:val="22"/>
              </w:rPr>
              <w:t>NE</w:t>
            </w:r>
          </w:p>
        </w:tc>
      </w:tr>
      <w:tr w:rsidR="003123A2" w:rsidTr="003123A2">
        <w:trPr>
          <w:gridAfter w:val="1"/>
          <w:wAfter w:w="19" w:type="dxa"/>
          <w:trHeight w:val="603"/>
        </w:trPr>
        <w:tc>
          <w:tcPr>
            <w:tcW w:w="0" w:type="auto"/>
            <w:vMerge/>
            <w:tcBorders>
              <w:left w:val="single" w:sz="4" w:space="0" w:color="auto"/>
              <w:right w:val="single" w:sz="4" w:space="0" w:color="auto"/>
            </w:tcBorders>
          </w:tcPr>
          <w:p w:rsidR="003123A2" w:rsidRDefault="003123A2" w:rsidP="003123A2">
            <w:pPr>
              <w:pStyle w:val="Default"/>
              <w:rPr>
                <w:rFonts w:ascii="Calibri" w:hAnsi="Calibri"/>
                <w:b/>
                <w:bCs/>
                <w:sz w:val="22"/>
                <w:szCs w:val="22"/>
              </w:rPr>
            </w:pPr>
          </w:p>
        </w:tc>
        <w:tc>
          <w:tcPr>
            <w:tcW w:w="4657" w:type="dxa"/>
            <w:vMerge/>
            <w:tcBorders>
              <w:left w:val="single" w:sz="4" w:space="0" w:color="auto"/>
              <w:right w:val="single" w:sz="4" w:space="0" w:color="auto"/>
            </w:tcBorders>
          </w:tcPr>
          <w:p w:rsidR="003123A2" w:rsidRDefault="003123A2" w:rsidP="003123A2">
            <w:pPr>
              <w:pStyle w:val="Default"/>
              <w:rPr>
                <w:rFonts w:ascii="Calibri" w:hAnsi="Calibri" w:cs="Cambria"/>
                <w:b/>
                <w:sz w:val="22"/>
                <w:szCs w:val="22"/>
              </w:rPr>
            </w:pPr>
          </w:p>
        </w:tc>
        <w:tc>
          <w:tcPr>
            <w:tcW w:w="5245" w:type="dxa"/>
            <w:vMerge/>
            <w:tcBorders>
              <w:left w:val="single" w:sz="4" w:space="0" w:color="auto"/>
              <w:right w:val="single" w:sz="4" w:space="0" w:color="auto"/>
            </w:tcBorders>
          </w:tcPr>
          <w:p w:rsidR="003123A2" w:rsidRPr="00F132A3" w:rsidRDefault="003123A2" w:rsidP="003123A2">
            <w:pPr>
              <w:pStyle w:val="Default"/>
              <w:rPr>
                <w:rFonts w:ascii="Calibri" w:hAnsi="Calibri"/>
                <w:sz w:val="22"/>
                <w:szCs w:val="22"/>
              </w:rPr>
            </w:pPr>
          </w:p>
        </w:tc>
        <w:tc>
          <w:tcPr>
            <w:tcW w:w="1843" w:type="dxa"/>
            <w:vMerge/>
            <w:tcBorders>
              <w:left w:val="single" w:sz="4" w:space="0" w:color="auto"/>
              <w:right w:val="single" w:sz="4" w:space="0" w:color="auto"/>
            </w:tcBorders>
          </w:tcPr>
          <w:p w:rsidR="003123A2" w:rsidRDefault="003123A2" w:rsidP="003123A2">
            <w:pPr>
              <w:pStyle w:val="Default"/>
              <w:rPr>
                <w:rFonts w:ascii="Calibri" w:hAnsi="Calibri"/>
                <w:sz w:val="22"/>
                <w:szCs w:val="22"/>
              </w:rPr>
            </w:pPr>
          </w:p>
        </w:tc>
        <w:tc>
          <w:tcPr>
            <w:tcW w:w="734" w:type="dxa"/>
            <w:vMerge/>
            <w:tcBorders>
              <w:left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c>
          <w:tcPr>
            <w:tcW w:w="1238" w:type="dxa"/>
            <w:tcBorders>
              <w:top w:val="single" w:sz="4" w:space="0" w:color="auto"/>
              <w:left w:val="single" w:sz="4" w:space="0" w:color="auto"/>
              <w:bottom w:val="single" w:sz="4" w:space="0" w:color="auto"/>
              <w:right w:val="single" w:sz="4" w:space="0" w:color="auto"/>
            </w:tcBorders>
          </w:tcPr>
          <w:p w:rsidR="003123A2" w:rsidRDefault="003123A2" w:rsidP="003123A2">
            <w:pPr>
              <w:pStyle w:val="Default"/>
              <w:jc w:val="center"/>
              <w:rPr>
                <w:rFonts w:ascii="Calibri" w:hAnsi="Calibri"/>
                <w:b/>
                <w:bCs/>
                <w:sz w:val="22"/>
                <w:szCs w:val="22"/>
              </w:rPr>
            </w:pPr>
          </w:p>
        </w:tc>
      </w:tr>
      <w:tr w:rsidR="003123A2" w:rsidTr="00E210D5">
        <w:trPr>
          <w:gridAfter w:val="1"/>
          <w:wAfter w:w="19" w:type="dxa"/>
          <w:trHeight w:val="603"/>
        </w:trPr>
        <w:tc>
          <w:tcPr>
            <w:tcW w:w="13028" w:type="dxa"/>
            <w:gridSpan w:val="5"/>
            <w:tcBorders>
              <w:left w:val="single" w:sz="4" w:space="0" w:color="auto"/>
              <w:right w:val="single" w:sz="4" w:space="0" w:color="auto"/>
            </w:tcBorders>
            <w:shd w:val="clear" w:color="auto" w:fill="D6E3BC" w:themeFill="accent3" w:themeFillTint="66"/>
            <w:vAlign w:val="center"/>
          </w:tcPr>
          <w:p w:rsidR="003123A2" w:rsidRDefault="003123A2" w:rsidP="003123A2">
            <w:pPr>
              <w:pStyle w:val="Default"/>
              <w:rPr>
                <w:rFonts w:ascii="Calibri" w:hAnsi="Calibri"/>
                <w:b/>
                <w:bCs/>
                <w:sz w:val="22"/>
                <w:szCs w:val="22"/>
              </w:rPr>
            </w:pPr>
            <w:r>
              <w:rPr>
                <w:rFonts w:ascii="Calibri" w:hAnsi="Calibri"/>
                <w:b/>
                <w:bCs/>
                <w:sz w:val="22"/>
                <w:szCs w:val="22"/>
              </w:rPr>
              <w:t>Celkové hodnocení projektu dle specifických kritérií přijatelnosti</w:t>
            </w:r>
          </w:p>
        </w:tc>
        <w:tc>
          <w:tcPr>
            <w:tcW w:w="12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123A2" w:rsidRDefault="003123A2" w:rsidP="003123A2">
            <w:pPr>
              <w:pStyle w:val="Default"/>
              <w:jc w:val="center"/>
              <w:rPr>
                <w:rFonts w:ascii="Calibri" w:hAnsi="Calibri"/>
                <w:b/>
                <w:bCs/>
                <w:sz w:val="22"/>
                <w:szCs w:val="22"/>
              </w:rPr>
            </w:pPr>
            <w:r>
              <w:rPr>
                <w:rFonts w:ascii="Calibri" w:hAnsi="Calibri"/>
                <w:b/>
                <w:bCs/>
                <w:sz w:val="22"/>
                <w:szCs w:val="22"/>
              </w:rPr>
              <w:t>ANO/NE</w:t>
            </w:r>
          </w:p>
          <w:p w:rsidR="003123A2" w:rsidRDefault="003123A2" w:rsidP="003123A2">
            <w:pPr>
              <w:pStyle w:val="Default"/>
              <w:jc w:val="center"/>
              <w:rPr>
                <w:rFonts w:ascii="Calibri" w:hAnsi="Calibri"/>
                <w:b/>
                <w:bCs/>
                <w:sz w:val="22"/>
                <w:szCs w:val="22"/>
              </w:rPr>
            </w:pPr>
            <w:r>
              <w:rPr>
                <w:rFonts w:ascii="Calibri" w:hAnsi="Calibri"/>
                <w:b/>
                <w:bCs/>
                <w:sz w:val="22"/>
                <w:szCs w:val="22"/>
              </w:rPr>
              <w:lastRenderedPageBreak/>
              <w:t>/</w:t>
            </w:r>
            <w:r w:rsidRPr="00C66E62">
              <w:rPr>
                <w:rFonts w:ascii="Calibri" w:hAnsi="Calibri"/>
                <w:b/>
                <w:bCs/>
                <w:caps/>
                <w:sz w:val="22"/>
                <w:szCs w:val="22"/>
              </w:rPr>
              <w:t>Oprava</w:t>
            </w:r>
          </w:p>
        </w:tc>
      </w:tr>
      <w:tr w:rsidR="003123A2" w:rsidTr="003123A2">
        <w:trPr>
          <w:gridAfter w:val="1"/>
          <w:wAfter w:w="19" w:type="dxa"/>
          <w:trHeight w:val="603"/>
        </w:trPr>
        <w:tc>
          <w:tcPr>
            <w:tcW w:w="14266" w:type="dxa"/>
            <w:gridSpan w:val="6"/>
            <w:tcBorders>
              <w:left w:val="single" w:sz="4" w:space="0" w:color="auto"/>
              <w:bottom w:val="single" w:sz="4" w:space="0" w:color="auto"/>
              <w:right w:val="single" w:sz="4" w:space="0" w:color="auto"/>
            </w:tcBorders>
            <w:vAlign w:val="center"/>
          </w:tcPr>
          <w:p w:rsidR="003123A2" w:rsidRDefault="003123A2" w:rsidP="003123A2">
            <w:pPr>
              <w:pStyle w:val="Default"/>
              <w:rPr>
                <w:rFonts w:ascii="Calibri" w:hAnsi="Calibri"/>
                <w:b/>
                <w:bCs/>
                <w:sz w:val="22"/>
                <w:szCs w:val="22"/>
              </w:rPr>
            </w:pPr>
            <w:r>
              <w:rPr>
                <w:rFonts w:ascii="Calibri" w:hAnsi="Calibri"/>
                <w:b/>
                <w:bCs/>
                <w:sz w:val="22"/>
                <w:szCs w:val="22"/>
              </w:rPr>
              <w:lastRenderedPageBreak/>
              <w:t>Komentář v případně nesplnění napravitelných kritérií:</w:t>
            </w:r>
          </w:p>
          <w:p w:rsidR="003123A2" w:rsidRDefault="003123A2" w:rsidP="003123A2">
            <w:pPr>
              <w:pStyle w:val="Default"/>
              <w:rPr>
                <w:rFonts w:ascii="Calibri" w:hAnsi="Calibri"/>
                <w:b/>
                <w:bCs/>
                <w:sz w:val="22"/>
                <w:szCs w:val="22"/>
              </w:rPr>
            </w:pPr>
          </w:p>
          <w:p w:rsidR="003123A2" w:rsidRDefault="003123A2" w:rsidP="003123A2">
            <w:pPr>
              <w:pStyle w:val="Default"/>
              <w:jc w:val="center"/>
              <w:rPr>
                <w:rFonts w:ascii="Calibri" w:hAnsi="Calibri"/>
                <w:b/>
                <w:bCs/>
                <w:sz w:val="22"/>
                <w:szCs w:val="22"/>
              </w:rPr>
            </w:pPr>
          </w:p>
        </w:tc>
      </w:tr>
    </w:tbl>
    <w:p w:rsidR="003123A2" w:rsidRDefault="003123A2" w:rsidP="003123A2">
      <w:pPr>
        <w:pStyle w:val="Odstavecseseznamem"/>
        <w:ind w:left="0"/>
        <w:rPr>
          <w:bCs/>
        </w:rPr>
      </w:pPr>
      <w:bookmarkStart w:id="28" w:name="_Toc460223252"/>
      <w:r>
        <w:rPr>
          <w:bCs/>
        </w:rPr>
        <w:t>*A/N – napravitelné/nenapravitelné kritérium</w:t>
      </w:r>
    </w:p>
    <w:p w:rsidR="003123A2" w:rsidRDefault="003123A2" w:rsidP="003123A2">
      <w:pPr>
        <w:pStyle w:val="Default"/>
        <w:rPr>
          <w:rFonts w:ascii="Calibri" w:hAnsi="Calibri"/>
          <w:b/>
          <w:sz w:val="22"/>
          <w:szCs w:val="22"/>
        </w:rPr>
      </w:pPr>
      <w:bookmarkStart w:id="29" w:name="_Toc474500829"/>
    </w:p>
    <w:tbl>
      <w:tblPr>
        <w:tblW w:w="511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7511"/>
      </w:tblGrid>
      <w:tr w:rsidR="003123A2" w:rsidRPr="007E59BB" w:rsidTr="00E210D5">
        <w:trPr>
          <w:trHeight w:val="276"/>
        </w:trPr>
        <w:tc>
          <w:tcPr>
            <w:tcW w:w="6997" w:type="dxa"/>
            <w:shd w:val="clear" w:color="auto" w:fill="D6E3BC" w:themeFill="accent3" w:themeFillTint="66"/>
          </w:tcPr>
          <w:bookmarkEnd w:id="28"/>
          <w:bookmarkEnd w:id="29"/>
          <w:p w:rsidR="003123A2" w:rsidRPr="00465280" w:rsidRDefault="003123A2" w:rsidP="003123A2">
            <w:pPr>
              <w:pStyle w:val="Default"/>
              <w:rPr>
                <w:rFonts w:ascii="Calibri" w:hAnsi="Calibri"/>
                <w:b/>
                <w:sz w:val="22"/>
                <w:szCs w:val="22"/>
              </w:rPr>
            </w:pPr>
            <w:r>
              <w:rPr>
                <w:rFonts w:ascii="Calibri" w:hAnsi="Calibri"/>
                <w:b/>
                <w:sz w:val="22"/>
                <w:szCs w:val="22"/>
              </w:rPr>
              <w:t>Podpisy hodnotitele:</w:t>
            </w:r>
          </w:p>
        </w:tc>
        <w:tc>
          <w:tcPr>
            <w:tcW w:w="7320" w:type="dxa"/>
            <w:shd w:val="clear" w:color="auto" w:fill="D6E3BC" w:themeFill="accent3" w:themeFillTint="66"/>
          </w:tcPr>
          <w:p w:rsidR="003123A2" w:rsidRPr="00465280" w:rsidRDefault="003123A2" w:rsidP="003123A2">
            <w:pPr>
              <w:pStyle w:val="Default"/>
              <w:rPr>
                <w:rFonts w:ascii="Calibri" w:hAnsi="Calibri"/>
                <w:b/>
                <w:sz w:val="22"/>
                <w:szCs w:val="22"/>
              </w:rPr>
            </w:pPr>
            <w:r>
              <w:rPr>
                <w:rFonts w:ascii="Calibri" w:hAnsi="Calibri"/>
                <w:b/>
                <w:sz w:val="22"/>
                <w:szCs w:val="22"/>
              </w:rPr>
              <w:t>Podpisy schvalovatele:</w:t>
            </w:r>
          </w:p>
        </w:tc>
      </w:tr>
      <w:tr w:rsidR="003123A2" w:rsidRPr="007E59BB" w:rsidTr="003123A2">
        <w:trPr>
          <w:trHeight w:val="105"/>
        </w:trPr>
        <w:tc>
          <w:tcPr>
            <w:tcW w:w="6997" w:type="dxa"/>
            <w:shd w:val="clear" w:color="auto" w:fill="auto"/>
          </w:tcPr>
          <w:p w:rsidR="003123A2" w:rsidRDefault="003123A2" w:rsidP="003123A2">
            <w:pPr>
              <w:pStyle w:val="Default"/>
              <w:rPr>
                <w:rFonts w:ascii="Calibri" w:hAnsi="Calibri"/>
                <w:b/>
                <w:sz w:val="22"/>
                <w:szCs w:val="22"/>
              </w:rPr>
            </w:pPr>
          </w:p>
          <w:p w:rsidR="003123A2" w:rsidRDefault="003123A2" w:rsidP="003123A2">
            <w:pPr>
              <w:pStyle w:val="Default"/>
              <w:rPr>
                <w:rFonts w:ascii="Calibri" w:hAnsi="Calibri"/>
                <w:b/>
                <w:sz w:val="22"/>
                <w:szCs w:val="22"/>
              </w:rPr>
            </w:pPr>
          </w:p>
          <w:p w:rsidR="003123A2" w:rsidRDefault="003123A2" w:rsidP="003123A2">
            <w:pPr>
              <w:pStyle w:val="Default"/>
              <w:rPr>
                <w:rFonts w:ascii="Calibri" w:hAnsi="Calibri"/>
                <w:b/>
                <w:sz w:val="22"/>
                <w:szCs w:val="22"/>
              </w:rPr>
            </w:pPr>
          </w:p>
          <w:p w:rsidR="003123A2" w:rsidRDefault="003123A2" w:rsidP="003123A2">
            <w:pPr>
              <w:pStyle w:val="Default"/>
              <w:rPr>
                <w:rFonts w:ascii="Calibri" w:hAnsi="Calibri"/>
                <w:b/>
                <w:sz w:val="22"/>
                <w:szCs w:val="22"/>
              </w:rPr>
            </w:pPr>
          </w:p>
        </w:tc>
        <w:tc>
          <w:tcPr>
            <w:tcW w:w="7320" w:type="dxa"/>
            <w:shd w:val="clear" w:color="auto" w:fill="auto"/>
          </w:tcPr>
          <w:p w:rsidR="003123A2" w:rsidRDefault="003123A2" w:rsidP="003123A2">
            <w:pPr>
              <w:pStyle w:val="Default"/>
              <w:rPr>
                <w:rFonts w:ascii="Calibri" w:hAnsi="Calibri"/>
                <w:b/>
                <w:sz w:val="22"/>
                <w:szCs w:val="22"/>
              </w:rPr>
            </w:pPr>
          </w:p>
        </w:tc>
      </w:tr>
      <w:tr w:rsidR="003123A2" w:rsidRPr="007E59BB" w:rsidTr="003123A2">
        <w:trPr>
          <w:trHeight w:val="105"/>
        </w:trPr>
        <w:tc>
          <w:tcPr>
            <w:tcW w:w="6997" w:type="dxa"/>
            <w:shd w:val="clear" w:color="auto" w:fill="auto"/>
          </w:tcPr>
          <w:p w:rsidR="003123A2" w:rsidRDefault="003123A2" w:rsidP="003123A2">
            <w:pPr>
              <w:pStyle w:val="Default"/>
              <w:rPr>
                <w:rFonts w:ascii="Calibri" w:hAnsi="Calibri"/>
                <w:b/>
                <w:sz w:val="22"/>
                <w:szCs w:val="22"/>
              </w:rPr>
            </w:pPr>
            <w:r>
              <w:rPr>
                <w:rFonts w:ascii="Calibri" w:hAnsi="Calibri"/>
                <w:b/>
                <w:sz w:val="22"/>
                <w:szCs w:val="22"/>
              </w:rPr>
              <w:t>Jméno a příjmení</w:t>
            </w:r>
          </w:p>
        </w:tc>
        <w:tc>
          <w:tcPr>
            <w:tcW w:w="7320" w:type="dxa"/>
            <w:shd w:val="clear" w:color="auto" w:fill="auto"/>
          </w:tcPr>
          <w:p w:rsidR="003123A2" w:rsidRDefault="003123A2" w:rsidP="003123A2">
            <w:pPr>
              <w:pStyle w:val="Default"/>
              <w:rPr>
                <w:rFonts w:ascii="Calibri" w:hAnsi="Calibri"/>
                <w:b/>
                <w:sz w:val="22"/>
                <w:szCs w:val="22"/>
              </w:rPr>
            </w:pPr>
            <w:r>
              <w:rPr>
                <w:rFonts w:ascii="Calibri" w:hAnsi="Calibri"/>
                <w:b/>
                <w:sz w:val="22"/>
                <w:szCs w:val="22"/>
              </w:rPr>
              <w:t>Jméno a příjmení</w:t>
            </w:r>
          </w:p>
        </w:tc>
      </w:tr>
    </w:tbl>
    <w:p w:rsidR="003123A2" w:rsidRDefault="003123A2" w:rsidP="00D463DC">
      <w:pPr>
        <w:pStyle w:val="Default"/>
        <w:jc w:val="both"/>
        <w:rPr>
          <w:rFonts w:ascii="Calibri" w:hAnsi="Calibri"/>
          <w:sz w:val="22"/>
          <w:szCs w:val="22"/>
        </w:rPr>
      </w:pPr>
    </w:p>
    <w:p w:rsidR="003123A2" w:rsidRDefault="003123A2" w:rsidP="00D463DC">
      <w:pPr>
        <w:pStyle w:val="Default"/>
        <w:jc w:val="both"/>
        <w:rPr>
          <w:rFonts w:ascii="Calibri" w:hAnsi="Calibri"/>
          <w:sz w:val="22"/>
          <w:szCs w:val="22"/>
        </w:rPr>
      </w:pPr>
    </w:p>
    <w:p w:rsidR="003123A2" w:rsidRDefault="003123A2" w:rsidP="00D463DC">
      <w:pPr>
        <w:pStyle w:val="Default"/>
        <w:jc w:val="both"/>
        <w:rPr>
          <w:rFonts w:ascii="Calibri" w:hAnsi="Calibri"/>
          <w:sz w:val="22"/>
          <w:szCs w:val="22"/>
        </w:rPr>
      </w:pPr>
    </w:p>
    <w:p w:rsidR="003123A2" w:rsidRDefault="003123A2" w:rsidP="00D463DC">
      <w:pPr>
        <w:pStyle w:val="Default"/>
        <w:jc w:val="both"/>
        <w:rPr>
          <w:rFonts w:ascii="Calibri" w:hAnsi="Calibri"/>
          <w:sz w:val="22"/>
          <w:szCs w:val="22"/>
        </w:rPr>
      </w:pPr>
    </w:p>
    <w:p w:rsidR="003123A2" w:rsidRDefault="003123A2" w:rsidP="00D463DC">
      <w:pPr>
        <w:pStyle w:val="Default"/>
        <w:jc w:val="both"/>
        <w:rPr>
          <w:rFonts w:ascii="Calibri" w:hAnsi="Calibri"/>
          <w:sz w:val="22"/>
          <w:szCs w:val="22"/>
        </w:rPr>
      </w:pPr>
    </w:p>
    <w:p w:rsidR="003123A2" w:rsidRDefault="003123A2" w:rsidP="00D463DC">
      <w:pPr>
        <w:pStyle w:val="Default"/>
        <w:jc w:val="both"/>
        <w:rPr>
          <w:rFonts w:ascii="Calibri" w:hAnsi="Calibri"/>
          <w:sz w:val="22"/>
          <w:szCs w:val="22"/>
        </w:rPr>
        <w:sectPr w:rsidR="003123A2" w:rsidSect="003123A2">
          <w:headerReference w:type="default" r:id="rId18"/>
          <w:pgSz w:w="16838" w:h="11906" w:orient="landscape"/>
          <w:pgMar w:top="1417" w:right="1276" w:bottom="1417" w:left="1417" w:header="708" w:footer="32"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432"/>
        <w:gridCol w:w="1267"/>
        <w:gridCol w:w="2975"/>
        <w:gridCol w:w="2004"/>
        <w:gridCol w:w="1751"/>
        <w:gridCol w:w="1765"/>
        <w:gridCol w:w="1517"/>
      </w:tblGrid>
      <w:tr w:rsidR="00E210D5" w:rsidRPr="007E59BB" w:rsidTr="00E210D5">
        <w:tc>
          <w:tcPr>
            <w:tcW w:w="14135" w:type="dxa"/>
            <w:gridSpan w:val="8"/>
            <w:shd w:val="clear" w:color="auto" w:fill="D6E3BC" w:themeFill="accent3" w:themeFillTint="66"/>
          </w:tcPr>
          <w:p w:rsidR="00E210D5" w:rsidRPr="00A460BF" w:rsidRDefault="00E210D5" w:rsidP="00E474F7">
            <w:pPr>
              <w:pStyle w:val="Default"/>
              <w:jc w:val="center"/>
              <w:rPr>
                <w:rFonts w:ascii="Calibri" w:hAnsi="Calibri"/>
                <w:b/>
                <w:bCs/>
              </w:rPr>
            </w:pPr>
            <w:r>
              <w:rPr>
                <w:rFonts w:asciiTheme="minorHAnsi" w:hAnsiTheme="minorHAnsi"/>
                <w:b/>
                <w:color w:val="auto"/>
              </w:rPr>
              <w:lastRenderedPageBreak/>
              <w:t>Hodnotící list pro věcné hodnocení</w:t>
            </w:r>
          </w:p>
        </w:tc>
      </w:tr>
      <w:tr w:rsidR="00E210D5" w:rsidRPr="007E59BB" w:rsidTr="00E210D5">
        <w:tc>
          <w:tcPr>
            <w:tcW w:w="3035" w:type="dxa"/>
            <w:gridSpan w:val="2"/>
            <w:shd w:val="clear" w:color="auto" w:fill="D6E3BC" w:themeFill="accent3" w:themeFillTint="66"/>
          </w:tcPr>
          <w:p w:rsidR="00E210D5" w:rsidRPr="00A460BF" w:rsidRDefault="00E210D5" w:rsidP="00E474F7">
            <w:pPr>
              <w:pStyle w:val="Default"/>
              <w:rPr>
                <w:rFonts w:asciiTheme="minorHAnsi" w:hAnsiTheme="minorHAnsi"/>
                <w:b/>
                <w:bCs/>
                <w:sz w:val="22"/>
                <w:szCs w:val="22"/>
              </w:rPr>
            </w:pPr>
            <w:r>
              <w:rPr>
                <w:rFonts w:asciiTheme="minorHAnsi" w:hAnsiTheme="minorHAnsi"/>
                <w:b/>
                <w:bCs/>
              </w:rPr>
              <w:t>Název výzvy</w:t>
            </w:r>
            <w:r w:rsidRPr="00A460BF">
              <w:rPr>
                <w:rFonts w:asciiTheme="minorHAnsi" w:hAnsiTheme="minorHAnsi"/>
                <w:b/>
                <w:bCs/>
              </w:rPr>
              <w:t xml:space="preserve"> MAS</w:t>
            </w:r>
          </w:p>
        </w:tc>
        <w:tc>
          <w:tcPr>
            <w:tcW w:w="11100" w:type="dxa"/>
            <w:gridSpan w:val="6"/>
            <w:shd w:val="clear" w:color="auto" w:fill="D6E3BC" w:themeFill="accent3" w:themeFillTint="66"/>
          </w:tcPr>
          <w:p w:rsidR="00E210D5" w:rsidRPr="007E59BB" w:rsidRDefault="00E210D5" w:rsidP="00E474F7">
            <w:pPr>
              <w:pStyle w:val="Default"/>
              <w:jc w:val="center"/>
              <w:rPr>
                <w:rFonts w:ascii="Calibri" w:hAnsi="Calibri"/>
                <w:b/>
                <w:bCs/>
                <w:sz w:val="22"/>
                <w:szCs w:val="22"/>
              </w:rPr>
            </w:pPr>
          </w:p>
        </w:tc>
      </w:tr>
      <w:tr w:rsidR="00E210D5" w:rsidRPr="007E59BB" w:rsidTr="00E210D5">
        <w:tc>
          <w:tcPr>
            <w:tcW w:w="3035" w:type="dxa"/>
            <w:gridSpan w:val="2"/>
            <w:shd w:val="clear" w:color="auto" w:fill="D6E3BC" w:themeFill="accent3" w:themeFillTint="66"/>
          </w:tcPr>
          <w:p w:rsidR="00E210D5" w:rsidRPr="00A460BF" w:rsidRDefault="00E210D5" w:rsidP="00E474F7">
            <w:pPr>
              <w:pStyle w:val="Default"/>
              <w:rPr>
                <w:rFonts w:asciiTheme="minorHAnsi" w:hAnsiTheme="minorHAnsi"/>
                <w:b/>
                <w:bCs/>
                <w:sz w:val="22"/>
                <w:szCs w:val="22"/>
              </w:rPr>
            </w:pPr>
            <w:r w:rsidRPr="00A460BF">
              <w:rPr>
                <w:rFonts w:asciiTheme="minorHAnsi" w:hAnsiTheme="minorHAnsi"/>
                <w:b/>
                <w:bCs/>
              </w:rPr>
              <w:t>Název projekt</w:t>
            </w:r>
          </w:p>
        </w:tc>
        <w:tc>
          <w:tcPr>
            <w:tcW w:w="11100" w:type="dxa"/>
            <w:gridSpan w:val="6"/>
            <w:shd w:val="clear" w:color="auto" w:fill="D6E3BC" w:themeFill="accent3" w:themeFillTint="66"/>
          </w:tcPr>
          <w:p w:rsidR="00E210D5" w:rsidRPr="007E59BB" w:rsidRDefault="00E210D5" w:rsidP="00E474F7">
            <w:pPr>
              <w:pStyle w:val="Default"/>
              <w:jc w:val="center"/>
              <w:rPr>
                <w:rFonts w:ascii="Calibri" w:hAnsi="Calibri"/>
                <w:b/>
                <w:bCs/>
                <w:sz w:val="22"/>
                <w:szCs w:val="22"/>
              </w:rPr>
            </w:pPr>
          </w:p>
        </w:tc>
      </w:tr>
      <w:tr w:rsidR="00E210D5" w:rsidRPr="007E59BB" w:rsidTr="00E210D5">
        <w:tc>
          <w:tcPr>
            <w:tcW w:w="3035" w:type="dxa"/>
            <w:gridSpan w:val="2"/>
            <w:shd w:val="clear" w:color="auto" w:fill="D6E3BC" w:themeFill="accent3" w:themeFillTint="66"/>
          </w:tcPr>
          <w:p w:rsidR="00E210D5" w:rsidRPr="00A460BF" w:rsidRDefault="00E210D5" w:rsidP="00E474F7">
            <w:pPr>
              <w:pStyle w:val="Default"/>
              <w:rPr>
                <w:rFonts w:asciiTheme="minorHAnsi" w:hAnsiTheme="minorHAnsi"/>
                <w:b/>
                <w:bCs/>
                <w:sz w:val="22"/>
                <w:szCs w:val="22"/>
              </w:rPr>
            </w:pPr>
            <w:r w:rsidRPr="00A460BF">
              <w:rPr>
                <w:rFonts w:asciiTheme="minorHAnsi" w:hAnsiTheme="minorHAnsi"/>
                <w:b/>
                <w:bCs/>
              </w:rPr>
              <w:t>Číslo projektu</w:t>
            </w:r>
          </w:p>
        </w:tc>
        <w:tc>
          <w:tcPr>
            <w:tcW w:w="11100" w:type="dxa"/>
            <w:gridSpan w:val="6"/>
            <w:shd w:val="clear" w:color="auto" w:fill="D6E3BC" w:themeFill="accent3" w:themeFillTint="66"/>
          </w:tcPr>
          <w:p w:rsidR="00E210D5" w:rsidRPr="007E59BB" w:rsidRDefault="00E210D5" w:rsidP="00E474F7">
            <w:pPr>
              <w:pStyle w:val="Default"/>
              <w:jc w:val="center"/>
              <w:rPr>
                <w:rFonts w:ascii="Calibri" w:hAnsi="Calibri"/>
                <w:b/>
                <w:bCs/>
                <w:sz w:val="22"/>
                <w:szCs w:val="22"/>
              </w:rPr>
            </w:pPr>
          </w:p>
        </w:tc>
      </w:tr>
      <w:tr w:rsidR="00E210D5" w:rsidRPr="007E59BB" w:rsidTr="00E210D5">
        <w:tc>
          <w:tcPr>
            <w:tcW w:w="3035" w:type="dxa"/>
            <w:gridSpan w:val="2"/>
            <w:shd w:val="clear" w:color="auto" w:fill="D6E3BC" w:themeFill="accent3" w:themeFillTint="66"/>
          </w:tcPr>
          <w:p w:rsidR="00E210D5" w:rsidRPr="00A460BF" w:rsidRDefault="00E210D5" w:rsidP="00E474F7">
            <w:pPr>
              <w:pStyle w:val="Default"/>
              <w:rPr>
                <w:rFonts w:asciiTheme="minorHAnsi" w:hAnsiTheme="minorHAnsi"/>
                <w:b/>
                <w:bCs/>
                <w:sz w:val="22"/>
                <w:szCs w:val="22"/>
              </w:rPr>
            </w:pPr>
            <w:r w:rsidRPr="00A460BF">
              <w:rPr>
                <w:rFonts w:asciiTheme="minorHAnsi" w:hAnsiTheme="minorHAnsi"/>
                <w:b/>
                <w:bCs/>
              </w:rPr>
              <w:t>Žadatel</w:t>
            </w:r>
          </w:p>
        </w:tc>
        <w:tc>
          <w:tcPr>
            <w:tcW w:w="11100" w:type="dxa"/>
            <w:gridSpan w:val="6"/>
            <w:shd w:val="clear" w:color="auto" w:fill="D6E3BC" w:themeFill="accent3" w:themeFillTint="66"/>
          </w:tcPr>
          <w:p w:rsidR="00E210D5" w:rsidRPr="007E59BB" w:rsidRDefault="00E210D5" w:rsidP="00E474F7">
            <w:pPr>
              <w:pStyle w:val="Default"/>
              <w:jc w:val="center"/>
              <w:rPr>
                <w:rFonts w:ascii="Calibri" w:hAnsi="Calibri"/>
                <w:b/>
                <w:bCs/>
                <w:sz w:val="22"/>
                <w:szCs w:val="22"/>
              </w:rPr>
            </w:pPr>
          </w:p>
        </w:tc>
      </w:tr>
      <w:tr w:rsidR="00E210D5" w:rsidRPr="007E59BB" w:rsidTr="00E210D5">
        <w:tc>
          <w:tcPr>
            <w:tcW w:w="3035" w:type="dxa"/>
            <w:gridSpan w:val="2"/>
            <w:shd w:val="clear" w:color="auto" w:fill="D6E3BC" w:themeFill="accent3" w:themeFillTint="66"/>
          </w:tcPr>
          <w:p w:rsidR="00E210D5" w:rsidRPr="00A460BF" w:rsidRDefault="00E210D5" w:rsidP="00E474F7">
            <w:pPr>
              <w:pStyle w:val="Default"/>
              <w:rPr>
                <w:rFonts w:asciiTheme="minorHAnsi" w:hAnsiTheme="minorHAnsi"/>
                <w:b/>
                <w:bCs/>
                <w:sz w:val="22"/>
                <w:szCs w:val="22"/>
              </w:rPr>
            </w:pPr>
            <w:r w:rsidRPr="00A460BF">
              <w:rPr>
                <w:rFonts w:asciiTheme="minorHAnsi" w:hAnsiTheme="minorHAnsi"/>
                <w:b/>
                <w:bCs/>
              </w:rPr>
              <w:t>Datum jednání</w:t>
            </w:r>
          </w:p>
        </w:tc>
        <w:tc>
          <w:tcPr>
            <w:tcW w:w="11100" w:type="dxa"/>
            <w:gridSpan w:val="6"/>
            <w:shd w:val="clear" w:color="auto" w:fill="D6E3BC" w:themeFill="accent3" w:themeFillTint="66"/>
          </w:tcPr>
          <w:p w:rsidR="00E210D5" w:rsidRPr="007E59BB" w:rsidRDefault="00E210D5" w:rsidP="00E474F7">
            <w:pPr>
              <w:pStyle w:val="Default"/>
              <w:jc w:val="center"/>
              <w:rPr>
                <w:rFonts w:ascii="Calibri" w:hAnsi="Calibri"/>
                <w:b/>
                <w:bCs/>
                <w:sz w:val="22"/>
                <w:szCs w:val="22"/>
              </w:rPr>
            </w:pPr>
          </w:p>
        </w:tc>
      </w:tr>
      <w:tr w:rsidR="00E210D5" w:rsidRPr="007E59BB" w:rsidTr="00E210D5">
        <w:tc>
          <w:tcPr>
            <w:tcW w:w="1625" w:type="dxa"/>
            <w:shd w:val="clear" w:color="auto" w:fill="D6E3BC" w:themeFill="accent3" w:themeFillTint="66"/>
          </w:tcPr>
          <w:p w:rsidR="00E210D5" w:rsidRDefault="00E210D5" w:rsidP="00E474F7">
            <w:pPr>
              <w:spacing w:after="0"/>
              <w:jc w:val="center"/>
              <w:rPr>
                <w:rFonts w:cs="Arial"/>
                <w:b/>
                <w:bCs/>
              </w:rPr>
            </w:pPr>
            <w:r>
              <w:rPr>
                <w:rFonts w:cs="Arial"/>
                <w:b/>
                <w:bCs/>
              </w:rPr>
              <w:t>Číslo</w:t>
            </w:r>
          </w:p>
        </w:tc>
        <w:tc>
          <w:tcPr>
            <w:tcW w:w="2657" w:type="dxa"/>
            <w:gridSpan w:val="2"/>
            <w:shd w:val="clear" w:color="auto" w:fill="D6E3BC" w:themeFill="accent3" w:themeFillTint="66"/>
          </w:tcPr>
          <w:p w:rsidR="00E210D5" w:rsidRPr="00B978C2" w:rsidRDefault="00E210D5" w:rsidP="00E474F7">
            <w:pPr>
              <w:pStyle w:val="Default"/>
              <w:jc w:val="center"/>
              <w:rPr>
                <w:rFonts w:asciiTheme="minorHAnsi" w:hAnsiTheme="minorHAnsi"/>
                <w:b/>
                <w:bCs/>
                <w:sz w:val="22"/>
                <w:szCs w:val="22"/>
              </w:rPr>
            </w:pPr>
            <w:r w:rsidRPr="00B978C2">
              <w:rPr>
                <w:rFonts w:asciiTheme="minorHAnsi" w:hAnsiTheme="minorHAnsi"/>
                <w:b/>
                <w:bCs/>
                <w:sz w:val="22"/>
                <w:szCs w:val="22"/>
              </w:rPr>
              <w:t>Kritéria věcného hodnocení</w:t>
            </w:r>
          </w:p>
        </w:tc>
        <w:tc>
          <w:tcPr>
            <w:tcW w:w="4900" w:type="dxa"/>
            <w:gridSpan w:val="2"/>
            <w:shd w:val="clear" w:color="auto" w:fill="D6E3BC" w:themeFill="accent3" w:themeFillTint="66"/>
          </w:tcPr>
          <w:p w:rsidR="00E210D5" w:rsidRPr="00D44859" w:rsidRDefault="00E210D5" w:rsidP="00E474F7">
            <w:pPr>
              <w:pStyle w:val="Default"/>
              <w:jc w:val="center"/>
              <w:rPr>
                <w:rFonts w:ascii="Calibri" w:hAnsi="Calibri"/>
                <w:b/>
                <w:bCs/>
                <w:sz w:val="22"/>
                <w:szCs w:val="22"/>
              </w:rPr>
            </w:pPr>
            <w:r w:rsidRPr="00D44859">
              <w:rPr>
                <w:rFonts w:ascii="Calibri" w:hAnsi="Calibri"/>
                <w:b/>
                <w:bCs/>
                <w:sz w:val="22"/>
                <w:szCs w:val="22"/>
              </w:rPr>
              <w:t>Hodnocení (bodovací kritéria)</w:t>
            </w:r>
          </w:p>
        </w:tc>
        <w:tc>
          <w:tcPr>
            <w:tcW w:w="1723" w:type="dxa"/>
            <w:shd w:val="clear" w:color="auto" w:fill="D6E3BC" w:themeFill="accent3" w:themeFillTint="66"/>
          </w:tcPr>
          <w:p w:rsidR="00E210D5" w:rsidRPr="00D44859" w:rsidRDefault="00E210D5" w:rsidP="00E474F7">
            <w:pPr>
              <w:pStyle w:val="Default"/>
              <w:jc w:val="center"/>
              <w:rPr>
                <w:rFonts w:ascii="Calibri" w:hAnsi="Calibri"/>
                <w:b/>
                <w:bCs/>
                <w:sz w:val="22"/>
                <w:szCs w:val="22"/>
              </w:rPr>
            </w:pPr>
            <w:r>
              <w:rPr>
                <w:rFonts w:ascii="Calibri" w:hAnsi="Calibri"/>
                <w:b/>
                <w:bCs/>
                <w:sz w:val="22"/>
                <w:szCs w:val="22"/>
              </w:rPr>
              <w:t>Návrh</w:t>
            </w:r>
          </w:p>
        </w:tc>
        <w:tc>
          <w:tcPr>
            <w:tcW w:w="1737" w:type="dxa"/>
            <w:shd w:val="clear" w:color="auto" w:fill="D6E3BC" w:themeFill="accent3" w:themeFillTint="66"/>
          </w:tcPr>
          <w:p w:rsidR="00E210D5" w:rsidRPr="00D44859" w:rsidRDefault="00E210D5" w:rsidP="00E474F7">
            <w:pPr>
              <w:pStyle w:val="Default"/>
              <w:rPr>
                <w:rFonts w:ascii="Calibri" w:hAnsi="Calibri"/>
                <w:b/>
                <w:bCs/>
                <w:sz w:val="22"/>
                <w:szCs w:val="22"/>
              </w:rPr>
            </w:pPr>
            <w:r>
              <w:rPr>
                <w:rFonts w:ascii="Calibri" w:hAnsi="Calibri"/>
                <w:b/>
                <w:bCs/>
                <w:sz w:val="22"/>
                <w:szCs w:val="22"/>
              </w:rPr>
              <w:t>Hlasování</w:t>
            </w:r>
          </w:p>
        </w:tc>
        <w:tc>
          <w:tcPr>
            <w:tcW w:w="1493" w:type="dxa"/>
            <w:shd w:val="clear" w:color="auto" w:fill="D6E3BC" w:themeFill="accent3" w:themeFillTint="66"/>
          </w:tcPr>
          <w:p w:rsidR="00E210D5" w:rsidRDefault="00E210D5" w:rsidP="00E474F7">
            <w:pPr>
              <w:pStyle w:val="Default"/>
              <w:jc w:val="center"/>
              <w:rPr>
                <w:rFonts w:ascii="Calibri" w:hAnsi="Calibri"/>
                <w:b/>
                <w:bCs/>
                <w:sz w:val="22"/>
                <w:szCs w:val="22"/>
              </w:rPr>
            </w:pPr>
            <w:r>
              <w:rPr>
                <w:rFonts w:ascii="Calibri" w:hAnsi="Calibri"/>
                <w:b/>
                <w:bCs/>
                <w:sz w:val="22"/>
                <w:szCs w:val="22"/>
              </w:rPr>
              <w:t>Výsledné hodnocení</w:t>
            </w:r>
          </w:p>
        </w:tc>
      </w:tr>
      <w:tr w:rsidR="00E210D5" w:rsidRPr="007E59BB" w:rsidTr="00E210D5">
        <w:trPr>
          <w:trHeight w:val="1875"/>
        </w:trPr>
        <w:tc>
          <w:tcPr>
            <w:tcW w:w="1625" w:type="dxa"/>
            <w:shd w:val="clear" w:color="auto" w:fill="auto"/>
          </w:tcPr>
          <w:p w:rsidR="00E210D5" w:rsidRPr="007E59BB" w:rsidRDefault="00E210D5" w:rsidP="00E474F7">
            <w:pPr>
              <w:pStyle w:val="Default"/>
              <w:rPr>
                <w:rFonts w:ascii="Calibri" w:hAnsi="Calibri"/>
                <w:sz w:val="22"/>
                <w:szCs w:val="22"/>
              </w:rPr>
            </w:pPr>
            <w:r>
              <w:rPr>
                <w:rFonts w:ascii="Calibri" w:hAnsi="Calibri"/>
                <w:sz w:val="22"/>
                <w:szCs w:val="22"/>
              </w:rPr>
              <w:t>VH1</w:t>
            </w:r>
          </w:p>
        </w:tc>
        <w:tc>
          <w:tcPr>
            <w:tcW w:w="2657" w:type="dxa"/>
            <w:gridSpan w:val="2"/>
          </w:tcPr>
          <w:p w:rsidR="00E210D5" w:rsidRPr="00B978C2" w:rsidRDefault="00E210D5" w:rsidP="00E474F7">
            <w:pPr>
              <w:pStyle w:val="Default"/>
              <w:rPr>
                <w:rFonts w:asciiTheme="minorHAnsi" w:hAnsiTheme="minorHAnsi"/>
                <w:b/>
                <w:bCs/>
                <w:sz w:val="22"/>
                <w:szCs w:val="22"/>
              </w:rPr>
            </w:pPr>
            <w:r>
              <w:rPr>
                <w:rFonts w:asciiTheme="minorHAnsi" w:hAnsiTheme="minorHAnsi"/>
                <w:b/>
                <w:bCs/>
                <w:sz w:val="22"/>
                <w:szCs w:val="22"/>
              </w:rPr>
              <w:t>Název kritéria</w:t>
            </w:r>
          </w:p>
          <w:p w:rsidR="00E210D5" w:rsidRPr="00C326F1" w:rsidRDefault="00E210D5" w:rsidP="00E474F7">
            <w:pPr>
              <w:spacing w:after="0"/>
            </w:pPr>
            <w:r w:rsidRPr="00C326F1">
              <w:t>(např. Harmonogram realizace projektu je reálný a proveditelný)</w:t>
            </w:r>
          </w:p>
        </w:tc>
        <w:tc>
          <w:tcPr>
            <w:tcW w:w="4900" w:type="dxa"/>
            <w:gridSpan w:val="2"/>
          </w:tcPr>
          <w:p w:rsidR="00E210D5" w:rsidRDefault="00E210D5" w:rsidP="00E474F7">
            <w:pPr>
              <w:pStyle w:val="Default"/>
              <w:rPr>
                <w:rFonts w:ascii="Calibri" w:hAnsi="Calibri"/>
                <w:sz w:val="22"/>
                <w:szCs w:val="22"/>
              </w:rPr>
            </w:pPr>
            <w:r>
              <w:rPr>
                <w:rFonts w:ascii="Calibri" w:hAnsi="Calibri"/>
                <w:sz w:val="22"/>
                <w:szCs w:val="22"/>
              </w:rPr>
              <w:t>Např.:</w:t>
            </w:r>
          </w:p>
          <w:p w:rsidR="00E210D5" w:rsidRDefault="00E210D5" w:rsidP="00E210D5">
            <w:pPr>
              <w:pStyle w:val="Default"/>
              <w:numPr>
                <w:ilvl w:val="0"/>
                <w:numId w:val="9"/>
              </w:numPr>
              <w:spacing w:after="0" w:line="240" w:lineRule="auto"/>
              <w:ind w:left="152" w:hanging="152"/>
              <w:rPr>
                <w:rFonts w:ascii="Calibri" w:hAnsi="Calibri"/>
                <w:sz w:val="22"/>
                <w:szCs w:val="22"/>
              </w:rPr>
            </w:pPr>
            <w:r w:rsidRPr="00743A00">
              <w:rPr>
                <w:rFonts w:ascii="Calibri" w:hAnsi="Calibri"/>
                <w:sz w:val="22"/>
                <w:szCs w:val="22"/>
              </w:rPr>
              <w:t>ano, projekt má proveditelně nastavený harmonogram projektu – 10 b.</w:t>
            </w:r>
          </w:p>
          <w:p w:rsidR="00E210D5" w:rsidRPr="00C326F1" w:rsidRDefault="00E210D5" w:rsidP="00E210D5">
            <w:pPr>
              <w:pStyle w:val="Default"/>
              <w:numPr>
                <w:ilvl w:val="0"/>
                <w:numId w:val="9"/>
              </w:numPr>
              <w:spacing w:after="0" w:line="240" w:lineRule="auto"/>
              <w:ind w:left="152" w:hanging="152"/>
              <w:rPr>
                <w:rFonts w:ascii="Calibri" w:hAnsi="Calibri"/>
                <w:sz w:val="22"/>
                <w:szCs w:val="22"/>
              </w:rPr>
            </w:pPr>
            <w:r w:rsidRPr="00C326F1">
              <w:rPr>
                <w:rFonts w:ascii="Calibri" w:hAnsi="Calibri"/>
                <w:sz w:val="22"/>
                <w:szCs w:val="22"/>
              </w:rPr>
              <w:t>ne, projekt má nereálně nastavený harmonogram projektu a lze předpokládat, že projekt nebude dokončen v termínu. – 0 b.</w:t>
            </w:r>
          </w:p>
        </w:tc>
        <w:tc>
          <w:tcPr>
            <w:tcW w:w="1723" w:type="dxa"/>
            <w:shd w:val="clear" w:color="auto" w:fill="auto"/>
          </w:tcPr>
          <w:p w:rsidR="00E210D5" w:rsidRDefault="00E210D5" w:rsidP="00E474F7">
            <w:pPr>
              <w:pStyle w:val="Default"/>
              <w:rPr>
                <w:rFonts w:ascii="Calibri" w:hAnsi="Calibri"/>
                <w:sz w:val="22"/>
                <w:szCs w:val="22"/>
              </w:rPr>
            </w:pPr>
            <w:r>
              <w:rPr>
                <w:rFonts w:ascii="Calibri" w:hAnsi="Calibri"/>
                <w:sz w:val="22"/>
                <w:szCs w:val="22"/>
              </w:rPr>
              <w:t xml:space="preserve">Např.: </w:t>
            </w:r>
          </w:p>
          <w:p w:rsidR="00E210D5" w:rsidRPr="007E59BB" w:rsidRDefault="00E210D5" w:rsidP="00E474F7">
            <w:pPr>
              <w:pStyle w:val="Default"/>
              <w:rPr>
                <w:rFonts w:ascii="Calibri" w:hAnsi="Calibri"/>
                <w:sz w:val="22"/>
                <w:szCs w:val="22"/>
              </w:rPr>
            </w:pPr>
            <w:r>
              <w:rPr>
                <w:rFonts w:ascii="Calibri" w:hAnsi="Calibri"/>
                <w:sz w:val="22"/>
                <w:szCs w:val="22"/>
              </w:rPr>
              <w:t>ano</w:t>
            </w:r>
          </w:p>
        </w:tc>
        <w:tc>
          <w:tcPr>
            <w:tcW w:w="1737" w:type="dxa"/>
            <w:shd w:val="clear" w:color="auto" w:fill="auto"/>
          </w:tcPr>
          <w:p w:rsidR="00E210D5" w:rsidRDefault="00E210D5" w:rsidP="00E474F7">
            <w:pPr>
              <w:pStyle w:val="Default"/>
              <w:rPr>
                <w:rFonts w:ascii="Calibri" w:hAnsi="Calibri"/>
                <w:sz w:val="22"/>
                <w:szCs w:val="22"/>
              </w:rPr>
            </w:pPr>
            <w:r>
              <w:rPr>
                <w:rFonts w:ascii="Calibri" w:hAnsi="Calibri"/>
                <w:sz w:val="22"/>
                <w:szCs w:val="22"/>
              </w:rPr>
              <w:t xml:space="preserve">Např.: </w:t>
            </w:r>
          </w:p>
          <w:p w:rsidR="00E210D5" w:rsidRPr="007E59BB" w:rsidRDefault="00E210D5" w:rsidP="00E474F7">
            <w:pPr>
              <w:pStyle w:val="Default"/>
              <w:rPr>
                <w:rFonts w:ascii="Calibri" w:hAnsi="Calibri"/>
                <w:sz w:val="22"/>
                <w:szCs w:val="22"/>
              </w:rPr>
            </w:pPr>
            <w:r>
              <w:rPr>
                <w:rFonts w:ascii="Calibri" w:hAnsi="Calibri"/>
                <w:sz w:val="22"/>
                <w:szCs w:val="22"/>
              </w:rPr>
              <w:t>Pro 6, proti 0, zdržel se 0</w:t>
            </w:r>
          </w:p>
        </w:tc>
        <w:tc>
          <w:tcPr>
            <w:tcW w:w="1493" w:type="dxa"/>
            <w:shd w:val="clear" w:color="auto" w:fill="auto"/>
          </w:tcPr>
          <w:p w:rsidR="00E210D5" w:rsidRDefault="00E210D5" w:rsidP="00E474F7">
            <w:pPr>
              <w:pStyle w:val="Default"/>
              <w:rPr>
                <w:rFonts w:ascii="Calibri" w:hAnsi="Calibri"/>
                <w:sz w:val="22"/>
                <w:szCs w:val="22"/>
              </w:rPr>
            </w:pPr>
            <w:r>
              <w:rPr>
                <w:rFonts w:ascii="Calibri" w:hAnsi="Calibri"/>
                <w:sz w:val="22"/>
                <w:szCs w:val="22"/>
              </w:rPr>
              <w:t>Např.:</w:t>
            </w:r>
          </w:p>
          <w:p w:rsidR="00E210D5" w:rsidRPr="007E59BB" w:rsidRDefault="00E210D5" w:rsidP="00E474F7">
            <w:pPr>
              <w:pStyle w:val="Default"/>
              <w:rPr>
                <w:rFonts w:ascii="Calibri" w:hAnsi="Calibri"/>
                <w:sz w:val="22"/>
                <w:szCs w:val="22"/>
              </w:rPr>
            </w:pPr>
            <w:r>
              <w:rPr>
                <w:rFonts w:ascii="Calibri" w:hAnsi="Calibri"/>
                <w:sz w:val="22"/>
                <w:szCs w:val="22"/>
              </w:rPr>
              <w:t>10</w:t>
            </w:r>
          </w:p>
        </w:tc>
      </w:tr>
      <w:tr w:rsidR="00E210D5" w:rsidRPr="007E59BB" w:rsidTr="00E210D5">
        <w:trPr>
          <w:trHeight w:val="422"/>
        </w:trPr>
        <w:tc>
          <w:tcPr>
            <w:tcW w:w="14135" w:type="dxa"/>
            <w:gridSpan w:val="8"/>
            <w:shd w:val="clear" w:color="auto" w:fill="auto"/>
          </w:tcPr>
          <w:p w:rsidR="00E210D5" w:rsidRDefault="00E210D5" w:rsidP="00E474F7">
            <w:pPr>
              <w:pStyle w:val="Default"/>
              <w:rPr>
                <w:rFonts w:ascii="Calibri" w:hAnsi="Calibri"/>
                <w:sz w:val="22"/>
                <w:szCs w:val="22"/>
              </w:rPr>
            </w:pPr>
            <w:r>
              <w:rPr>
                <w:rFonts w:ascii="Calibri" w:hAnsi="Calibri"/>
                <w:sz w:val="22"/>
                <w:szCs w:val="22"/>
              </w:rPr>
              <w:t>Slovní hodnocení projektu:</w:t>
            </w:r>
          </w:p>
          <w:p w:rsidR="00E210D5" w:rsidRDefault="00E210D5" w:rsidP="00E474F7">
            <w:pPr>
              <w:pStyle w:val="Default"/>
              <w:rPr>
                <w:rFonts w:ascii="Calibri" w:hAnsi="Calibri"/>
                <w:sz w:val="22"/>
                <w:szCs w:val="22"/>
              </w:rPr>
            </w:pPr>
            <w:r>
              <w:rPr>
                <w:rFonts w:ascii="Calibri" w:hAnsi="Calibri"/>
                <w:sz w:val="22"/>
                <w:szCs w:val="22"/>
              </w:rPr>
              <w:t>Ve studii proveditelnosti a projektové žádosti je jasně a logicky uveden harmonogram projektu dle jednotlivých etap projektu a stavebně technických fází realizace projektu. Předložený harmonogram realizace projektu je reálný a proveditelný.</w:t>
            </w:r>
          </w:p>
          <w:p w:rsidR="00E210D5" w:rsidRDefault="00E210D5" w:rsidP="00E474F7">
            <w:pPr>
              <w:pStyle w:val="Default"/>
              <w:rPr>
                <w:rFonts w:ascii="Calibri" w:hAnsi="Calibri"/>
                <w:sz w:val="22"/>
                <w:szCs w:val="22"/>
              </w:rPr>
            </w:pPr>
            <w:r>
              <w:rPr>
                <w:rFonts w:ascii="Calibri" w:hAnsi="Calibri"/>
                <w:sz w:val="22"/>
                <w:szCs w:val="22"/>
              </w:rPr>
              <w:t>Či</w:t>
            </w:r>
          </w:p>
          <w:p w:rsidR="00E210D5" w:rsidRPr="007E59BB" w:rsidRDefault="00E210D5" w:rsidP="00E474F7">
            <w:pPr>
              <w:pStyle w:val="Default"/>
              <w:rPr>
                <w:rFonts w:ascii="Calibri" w:hAnsi="Calibri"/>
                <w:sz w:val="22"/>
                <w:szCs w:val="22"/>
              </w:rPr>
            </w:pPr>
            <w:r>
              <w:rPr>
                <w:rFonts w:ascii="Calibri" w:hAnsi="Calibri"/>
                <w:sz w:val="22"/>
                <w:szCs w:val="22"/>
              </w:rPr>
              <w:t>Není soulad mezi harmonograme projektu ve studii proveditelnosti a etapami projektu uvedenými v žádosti o dotaci. Předložený harmonogram je obtížně realizovatelný za stávajících legislativních a klimatických podmínek.</w:t>
            </w:r>
          </w:p>
        </w:tc>
      </w:tr>
      <w:tr w:rsidR="00E210D5" w:rsidRPr="007E59BB" w:rsidTr="00E210D5">
        <w:trPr>
          <w:trHeight w:val="422"/>
        </w:trPr>
        <w:tc>
          <w:tcPr>
            <w:tcW w:w="1625" w:type="dxa"/>
            <w:shd w:val="clear" w:color="auto" w:fill="auto"/>
          </w:tcPr>
          <w:p w:rsidR="00E210D5" w:rsidRPr="007E59BB" w:rsidRDefault="00E210D5" w:rsidP="00E474F7">
            <w:pPr>
              <w:pStyle w:val="Default"/>
              <w:rPr>
                <w:rFonts w:ascii="Calibri" w:hAnsi="Calibri"/>
                <w:sz w:val="22"/>
                <w:szCs w:val="22"/>
              </w:rPr>
            </w:pPr>
            <w:r>
              <w:rPr>
                <w:rFonts w:ascii="Calibri" w:hAnsi="Calibri"/>
                <w:sz w:val="22"/>
                <w:szCs w:val="22"/>
              </w:rPr>
              <w:t>VH1</w:t>
            </w:r>
          </w:p>
        </w:tc>
        <w:tc>
          <w:tcPr>
            <w:tcW w:w="2657" w:type="dxa"/>
            <w:gridSpan w:val="2"/>
          </w:tcPr>
          <w:p w:rsidR="00E210D5" w:rsidRPr="00B978C2" w:rsidRDefault="00E210D5" w:rsidP="00E474F7">
            <w:pPr>
              <w:pStyle w:val="Default"/>
              <w:rPr>
                <w:rFonts w:asciiTheme="minorHAnsi" w:hAnsiTheme="minorHAnsi"/>
                <w:b/>
                <w:bCs/>
                <w:sz w:val="22"/>
                <w:szCs w:val="22"/>
              </w:rPr>
            </w:pPr>
            <w:r>
              <w:rPr>
                <w:rFonts w:asciiTheme="minorHAnsi" w:hAnsiTheme="minorHAnsi"/>
                <w:b/>
                <w:bCs/>
                <w:sz w:val="22"/>
                <w:szCs w:val="22"/>
              </w:rPr>
              <w:t>Název kritéria</w:t>
            </w:r>
          </w:p>
          <w:p w:rsidR="00E210D5" w:rsidRPr="00C326F1" w:rsidRDefault="00E210D5" w:rsidP="00E474F7">
            <w:pPr>
              <w:spacing w:after="0"/>
            </w:pPr>
            <w:r w:rsidRPr="00C326F1">
              <w:t xml:space="preserve">(např. Projekt zahrnuje realizaci chodníku či </w:t>
            </w:r>
            <w:r w:rsidRPr="00C326F1">
              <w:lastRenderedPageBreak/>
              <w:t>přechodu pro chodce podél/přes pozemní komunikace zatížené automobilovou dopravou)</w:t>
            </w:r>
          </w:p>
        </w:tc>
        <w:tc>
          <w:tcPr>
            <w:tcW w:w="4900" w:type="dxa"/>
            <w:gridSpan w:val="2"/>
          </w:tcPr>
          <w:p w:rsidR="00E210D5" w:rsidRDefault="00E210D5" w:rsidP="00E474F7">
            <w:pPr>
              <w:pStyle w:val="Default"/>
              <w:rPr>
                <w:rFonts w:ascii="Calibri" w:hAnsi="Calibri"/>
                <w:sz w:val="22"/>
                <w:szCs w:val="22"/>
              </w:rPr>
            </w:pPr>
            <w:r>
              <w:rPr>
                <w:rFonts w:ascii="Calibri" w:hAnsi="Calibri"/>
                <w:sz w:val="22"/>
                <w:szCs w:val="22"/>
              </w:rPr>
              <w:lastRenderedPageBreak/>
              <w:t>Např.:</w:t>
            </w:r>
          </w:p>
          <w:p w:rsidR="00E210D5" w:rsidRPr="00743A00" w:rsidRDefault="00E210D5" w:rsidP="00E210D5">
            <w:pPr>
              <w:pStyle w:val="Default"/>
              <w:numPr>
                <w:ilvl w:val="0"/>
                <w:numId w:val="9"/>
              </w:numPr>
              <w:spacing w:after="0" w:line="240" w:lineRule="auto"/>
              <w:ind w:left="152" w:hanging="152"/>
              <w:rPr>
                <w:rFonts w:ascii="Calibri" w:hAnsi="Calibri"/>
                <w:sz w:val="22"/>
                <w:szCs w:val="22"/>
              </w:rPr>
            </w:pPr>
            <w:r>
              <w:rPr>
                <w:rFonts w:ascii="Calibri" w:hAnsi="Calibri"/>
                <w:sz w:val="22"/>
                <w:szCs w:val="22"/>
              </w:rPr>
              <w:t>p</w:t>
            </w:r>
            <w:r w:rsidRPr="00743A00">
              <w:rPr>
                <w:rFonts w:ascii="Calibri" w:hAnsi="Calibri"/>
                <w:sz w:val="22"/>
                <w:szCs w:val="22"/>
              </w:rPr>
              <w:t>růměrná intenzita automobilové dopravy překračuje 4000 vozidel/den – 20 b.</w:t>
            </w:r>
          </w:p>
          <w:p w:rsidR="00E210D5" w:rsidRPr="00743A00" w:rsidRDefault="00E210D5" w:rsidP="00E210D5">
            <w:pPr>
              <w:pStyle w:val="Default"/>
              <w:numPr>
                <w:ilvl w:val="0"/>
                <w:numId w:val="9"/>
              </w:numPr>
              <w:spacing w:after="0" w:line="240" w:lineRule="auto"/>
              <w:ind w:left="152" w:hanging="152"/>
              <w:rPr>
                <w:rFonts w:ascii="Calibri" w:hAnsi="Calibri"/>
                <w:sz w:val="22"/>
                <w:szCs w:val="22"/>
              </w:rPr>
            </w:pPr>
            <w:r>
              <w:rPr>
                <w:rFonts w:ascii="Calibri" w:hAnsi="Calibri"/>
                <w:sz w:val="22"/>
                <w:szCs w:val="22"/>
              </w:rPr>
              <w:lastRenderedPageBreak/>
              <w:t>p</w:t>
            </w:r>
            <w:r w:rsidRPr="00743A00">
              <w:rPr>
                <w:rFonts w:ascii="Calibri" w:hAnsi="Calibri"/>
                <w:sz w:val="22"/>
                <w:szCs w:val="22"/>
              </w:rPr>
              <w:t xml:space="preserve">růměrná intenzita automobilové dopravy je </w:t>
            </w:r>
            <w:proofErr w:type="gramStart"/>
            <w:r w:rsidRPr="00743A00">
              <w:rPr>
                <w:rFonts w:ascii="Calibri" w:hAnsi="Calibri"/>
                <w:sz w:val="22"/>
                <w:szCs w:val="22"/>
              </w:rPr>
              <w:t>2001 - 4000</w:t>
            </w:r>
            <w:proofErr w:type="gramEnd"/>
            <w:r w:rsidRPr="00743A00">
              <w:rPr>
                <w:rFonts w:ascii="Calibri" w:hAnsi="Calibri"/>
                <w:sz w:val="22"/>
                <w:szCs w:val="22"/>
              </w:rPr>
              <w:t xml:space="preserve"> vozidel/den – 15 b.</w:t>
            </w:r>
          </w:p>
          <w:p w:rsidR="00E210D5" w:rsidRPr="00743A00" w:rsidRDefault="00E210D5" w:rsidP="00E210D5">
            <w:pPr>
              <w:pStyle w:val="Default"/>
              <w:numPr>
                <w:ilvl w:val="0"/>
                <w:numId w:val="9"/>
              </w:numPr>
              <w:spacing w:after="0" w:line="240" w:lineRule="auto"/>
              <w:ind w:left="152" w:hanging="152"/>
              <w:rPr>
                <w:rFonts w:ascii="Calibri" w:hAnsi="Calibri"/>
                <w:sz w:val="22"/>
                <w:szCs w:val="22"/>
              </w:rPr>
            </w:pPr>
            <w:r>
              <w:rPr>
                <w:rFonts w:ascii="Calibri" w:hAnsi="Calibri"/>
                <w:sz w:val="22"/>
                <w:szCs w:val="22"/>
              </w:rPr>
              <w:t>p</w:t>
            </w:r>
            <w:r w:rsidRPr="00743A00">
              <w:rPr>
                <w:rFonts w:ascii="Calibri" w:hAnsi="Calibri"/>
                <w:sz w:val="22"/>
                <w:szCs w:val="22"/>
              </w:rPr>
              <w:t xml:space="preserve">růměrná intenzita automobilové dopravy je </w:t>
            </w:r>
            <w:proofErr w:type="gramStart"/>
            <w:r w:rsidRPr="00743A00">
              <w:rPr>
                <w:rFonts w:ascii="Calibri" w:hAnsi="Calibri"/>
                <w:sz w:val="22"/>
                <w:szCs w:val="22"/>
              </w:rPr>
              <w:t>1001 - 2000</w:t>
            </w:r>
            <w:proofErr w:type="gramEnd"/>
            <w:r w:rsidRPr="00743A00">
              <w:rPr>
                <w:rFonts w:ascii="Calibri" w:hAnsi="Calibri"/>
                <w:sz w:val="22"/>
                <w:szCs w:val="22"/>
              </w:rPr>
              <w:t xml:space="preserve"> vozidel/den – 10 b.</w:t>
            </w:r>
          </w:p>
          <w:p w:rsidR="00E210D5" w:rsidRPr="00743A00" w:rsidRDefault="00E210D5" w:rsidP="00E210D5">
            <w:pPr>
              <w:pStyle w:val="Default"/>
              <w:numPr>
                <w:ilvl w:val="0"/>
                <w:numId w:val="9"/>
              </w:numPr>
              <w:spacing w:after="0" w:line="240" w:lineRule="auto"/>
              <w:ind w:left="152" w:hanging="152"/>
              <w:rPr>
                <w:rFonts w:ascii="Calibri" w:hAnsi="Calibri"/>
                <w:sz w:val="22"/>
                <w:szCs w:val="22"/>
              </w:rPr>
            </w:pPr>
            <w:r>
              <w:rPr>
                <w:rFonts w:ascii="Calibri" w:hAnsi="Calibri"/>
                <w:sz w:val="22"/>
                <w:szCs w:val="22"/>
              </w:rPr>
              <w:t>p</w:t>
            </w:r>
            <w:r w:rsidRPr="00743A00">
              <w:rPr>
                <w:rFonts w:ascii="Calibri" w:hAnsi="Calibri"/>
                <w:sz w:val="22"/>
                <w:szCs w:val="22"/>
              </w:rPr>
              <w:t xml:space="preserve">růměrná intenzita automobilové dopravy je </w:t>
            </w:r>
            <w:proofErr w:type="gramStart"/>
            <w:r w:rsidRPr="00743A00">
              <w:rPr>
                <w:rFonts w:ascii="Calibri" w:hAnsi="Calibri"/>
                <w:sz w:val="22"/>
                <w:szCs w:val="22"/>
              </w:rPr>
              <w:t>501 - 1000</w:t>
            </w:r>
            <w:proofErr w:type="gramEnd"/>
            <w:r w:rsidRPr="00743A00">
              <w:rPr>
                <w:rFonts w:ascii="Calibri" w:hAnsi="Calibri"/>
                <w:sz w:val="22"/>
                <w:szCs w:val="22"/>
              </w:rPr>
              <w:t xml:space="preserve"> vozidel/den – 5 b.</w:t>
            </w:r>
          </w:p>
          <w:p w:rsidR="00E210D5" w:rsidRPr="00C326F1" w:rsidRDefault="00E210D5" w:rsidP="00E474F7">
            <w:pPr>
              <w:pStyle w:val="Default"/>
              <w:ind w:left="152"/>
              <w:rPr>
                <w:rFonts w:ascii="Calibri" w:hAnsi="Calibri"/>
                <w:sz w:val="22"/>
                <w:szCs w:val="22"/>
              </w:rPr>
            </w:pPr>
          </w:p>
        </w:tc>
        <w:tc>
          <w:tcPr>
            <w:tcW w:w="1723" w:type="dxa"/>
            <w:shd w:val="clear" w:color="auto" w:fill="auto"/>
          </w:tcPr>
          <w:p w:rsidR="00E210D5" w:rsidRDefault="00E210D5" w:rsidP="00E474F7">
            <w:pPr>
              <w:pStyle w:val="Default"/>
              <w:rPr>
                <w:rFonts w:ascii="Calibri" w:hAnsi="Calibri"/>
                <w:sz w:val="22"/>
                <w:szCs w:val="22"/>
              </w:rPr>
            </w:pPr>
            <w:r>
              <w:rPr>
                <w:rFonts w:ascii="Calibri" w:hAnsi="Calibri"/>
                <w:sz w:val="22"/>
                <w:szCs w:val="22"/>
              </w:rPr>
              <w:lastRenderedPageBreak/>
              <w:t xml:space="preserve">Např.: </w:t>
            </w:r>
          </w:p>
          <w:p w:rsidR="00E210D5" w:rsidRPr="007E59BB" w:rsidRDefault="00E210D5" w:rsidP="00E474F7">
            <w:pPr>
              <w:pStyle w:val="Default"/>
              <w:rPr>
                <w:rFonts w:ascii="Calibri" w:hAnsi="Calibri"/>
                <w:sz w:val="22"/>
                <w:szCs w:val="22"/>
              </w:rPr>
            </w:pPr>
            <w:r>
              <w:rPr>
                <w:rFonts w:ascii="Calibri" w:hAnsi="Calibri"/>
                <w:sz w:val="22"/>
                <w:szCs w:val="22"/>
              </w:rPr>
              <w:t>p</w:t>
            </w:r>
            <w:r w:rsidRPr="00743A00">
              <w:rPr>
                <w:rFonts w:ascii="Calibri" w:hAnsi="Calibri"/>
                <w:sz w:val="22"/>
                <w:szCs w:val="22"/>
              </w:rPr>
              <w:t xml:space="preserve">růměrná intenzita </w:t>
            </w:r>
            <w:r w:rsidRPr="00743A00">
              <w:rPr>
                <w:rFonts w:ascii="Calibri" w:hAnsi="Calibri"/>
                <w:sz w:val="22"/>
                <w:szCs w:val="22"/>
              </w:rPr>
              <w:lastRenderedPageBreak/>
              <w:t xml:space="preserve">automobilové dopravy je </w:t>
            </w:r>
            <w:proofErr w:type="gramStart"/>
            <w:r w:rsidRPr="00743A00">
              <w:rPr>
                <w:rFonts w:ascii="Calibri" w:hAnsi="Calibri"/>
                <w:sz w:val="22"/>
                <w:szCs w:val="22"/>
              </w:rPr>
              <w:t>2001 - 4000</w:t>
            </w:r>
            <w:proofErr w:type="gramEnd"/>
            <w:r w:rsidRPr="00743A00">
              <w:rPr>
                <w:rFonts w:ascii="Calibri" w:hAnsi="Calibri"/>
                <w:sz w:val="22"/>
                <w:szCs w:val="22"/>
              </w:rPr>
              <w:t xml:space="preserve"> vozidel/den</w:t>
            </w:r>
          </w:p>
        </w:tc>
        <w:tc>
          <w:tcPr>
            <w:tcW w:w="1737" w:type="dxa"/>
            <w:shd w:val="clear" w:color="auto" w:fill="auto"/>
          </w:tcPr>
          <w:p w:rsidR="00E210D5" w:rsidRDefault="00E210D5" w:rsidP="00E474F7">
            <w:pPr>
              <w:pStyle w:val="Default"/>
              <w:rPr>
                <w:rFonts w:ascii="Calibri" w:hAnsi="Calibri"/>
                <w:sz w:val="22"/>
                <w:szCs w:val="22"/>
              </w:rPr>
            </w:pPr>
            <w:r>
              <w:rPr>
                <w:rFonts w:ascii="Calibri" w:hAnsi="Calibri"/>
                <w:sz w:val="22"/>
                <w:szCs w:val="22"/>
              </w:rPr>
              <w:lastRenderedPageBreak/>
              <w:t xml:space="preserve">Např.: </w:t>
            </w:r>
          </w:p>
          <w:p w:rsidR="00E210D5" w:rsidRPr="007E59BB" w:rsidRDefault="00E210D5" w:rsidP="00E474F7">
            <w:pPr>
              <w:pStyle w:val="Default"/>
              <w:rPr>
                <w:rFonts w:ascii="Calibri" w:hAnsi="Calibri"/>
                <w:sz w:val="22"/>
                <w:szCs w:val="22"/>
              </w:rPr>
            </w:pPr>
            <w:r>
              <w:rPr>
                <w:rFonts w:ascii="Calibri" w:hAnsi="Calibri"/>
                <w:sz w:val="22"/>
                <w:szCs w:val="22"/>
              </w:rPr>
              <w:t>Pro 6, proti 0, zdržel se 0</w:t>
            </w:r>
          </w:p>
        </w:tc>
        <w:tc>
          <w:tcPr>
            <w:tcW w:w="1493" w:type="dxa"/>
            <w:shd w:val="clear" w:color="auto" w:fill="auto"/>
          </w:tcPr>
          <w:p w:rsidR="00E210D5" w:rsidRDefault="00E210D5" w:rsidP="00E474F7">
            <w:pPr>
              <w:pStyle w:val="Default"/>
              <w:rPr>
                <w:rFonts w:ascii="Calibri" w:hAnsi="Calibri"/>
                <w:sz w:val="22"/>
                <w:szCs w:val="22"/>
              </w:rPr>
            </w:pPr>
            <w:r>
              <w:rPr>
                <w:rFonts w:ascii="Calibri" w:hAnsi="Calibri"/>
                <w:sz w:val="22"/>
                <w:szCs w:val="22"/>
              </w:rPr>
              <w:t>Např.:</w:t>
            </w:r>
          </w:p>
          <w:p w:rsidR="00E210D5" w:rsidRPr="007E59BB" w:rsidRDefault="00E210D5" w:rsidP="00E474F7">
            <w:pPr>
              <w:pStyle w:val="Default"/>
              <w:rPr>
                <w:rFonts w:ascii="Calibri" w:hAnsi="Calibri"/>
                <w:sz w:val="22"/>
                <w:szCs w:val="22"/>
              </w:rPr>
            </w:pPr>
            <w:r>
              <w:rPr>
                <w:rFonts w:ascii="Calibri" w:hAnsi="Calibri"/>
                <w:sz w:val="22"/>
                <w:szCs w:val="22"/>
              </w:rPr>
              <w:t>15</w:t>
            </w:r>
          </w:p>
        </w:tc>
      </w:tr>
      <w:tr w:rsidR="00E210D5" w:rsidRPr="007E59BB" w:rsidTr="00E210D5">
        <w:trPr>
          <w:trHeight w:val="422"/>
        </w:trPr>
        <w:tc>
          <w:tcPr>
            <w:tcW w:w="14135" w:type="dxa"/>
            <w:gridSpan w:val="8"/>
            <w:shd w:val="clear" w:color="auto" w:fill="auto"/>
          </w:tcPr>
          <w:p w:rsidR="00E210D5" w:rsidRDefault="00E210D5" w:rsidP="00E474F7">
            <w:pPr>
              <w:pStyle w:val="Default"/>
              <w:rPr>
                <w:rFonts w:ascii="Calibri" w:hAnsi="Calibri"/>
                <w:sz w:val="22"/>
                <w:szCs w:val="22"/>
              </w:rPr>
            </w:pPr>
            <w:r>
              <w:rPr>
                <w:rFonts w:ascii="Calibri" w:hAnsi="Calibri"/>
                <w:sz w:val="22"/>
                <w:szCs w:val="22"/>
              </w:rPr>
              <w:t>Slovní hodnocení projektu:</w:t>
            </w:r>
          </w:p>
          <w:p w:rsidR="00E210D5" w:rsidRPr="007E59BB" w:rsidRDefault="00E210D5" w:rsidP="00E474F7">
            <w:pPr>
              <w:pStyle w:val="Default"/>
              <w:rPr>
                <w:rFonts w:ascii="Calibri" w:hAnsi="Calibri"/>
                <w:sz w:val="22"/>
                <w:szCs w:val="22"/>
              </w:rPr>
            </w:pPr>
            <w:r>
              <w:rPr>
                <w:rFonts w:ascii="Calibri" w:hAnsi="Calibri"/>
                <w:sz w:val="22"/>
                <w:szCs w:val="22"/>
              </w:rPr>
              <w:t>Dle studie proveditelnosti (kap. Č. 4) bude projekt realizován podél komunikace I/44, kde dle sčítání dopravy prováděné Ředitelstvím silnic a dálnic v roce 2010 dosahovala intenzita dopravy 2215 vozidel za den.</w:t>
            </w:r>
          </w:p>
        </w:tc>
      </w:tr>
      <w:tr w:rsidR="00E210D5" w:rsidRPr="007E59BB" w:rsidTr="00E210D5">
        <w:trPr>
          <w:trHeight w:val="422"/>
        </w:trPr>
        <w:tc>
          <w:tcPr>
            <w:tcW w:w="1625" w:type="dxa"/>
            <w:shd w:val="clear" w:color="auto" w:fill="auto"/>
          </w:tcPr>
          <w:p w:rsidR="00E210D5" w:rsidRDefault="00E210D5" w:rsidP="00E474F7">
            <w:pPr>
              <w:pStyle w:val="Default"/>
              <w:rPr>
                <w:rFonts w:ascii="Calibri" w:hAnsi="Calibri"/>
                <w:sz w:val="22"/>
                <w:szCs w:val="22"/>
              </w:rPr>
            </w:pPr>
          </w:p>
        </w:tc>
        <w:tc>
          <w:tcPr>
            <w:tcW w:w="2657" w:type="dxa"/>
            <w:gridSpan w:val="2"/>
          </w:tcPr>
          <w:p w:rsidR="00E210D5" w:rsidRDefault="00E210D5" w:rsidP="00E474F7">
            <w:pPr>
              <w:pStyle w:val="Default"/>
              <w:rPr>
                <w:rFonts w:asciiTheme="minorHAnsi" w:hAnsiTheme="minorHAnsi"/>
                <w:b/>
                <w:bCs/>
                <w:sz w:val="22"/>
                <w:szCs w:val="22"/>
              </w:rPr>
            </w:pPr>
          </w:p>
        </w:tc>
        <w:tc>
          <w:tcPr>
            <w:tcW w:w="4900" w:type="dxa"/>
            <w:gridSpan w:val="2"/>
          </w:tcPr>
          <w:p w:rsidR="00E210D5" w:rsidRDefault="00E210D5" w:rsidP="00E474F7">
            <w:pPr>
              <w:pStyle w:val="Default"/>
              <w:rPr>
                <w:rFonts w:ascii="Calibri" w:hAnsi="Calibri"/>
                <w:sz w:val="22"/>
                <w:szCs w:val="22"/>
              </w:rPr>
            </w:pPr>
          </w:p>
        </w:tc>
        <w:tc>
          <w:tcPr>
            <w:tcW w:w="1723" w:type="dxa"/>
            <w:shd w:val="clear" w:color="auto" w:fill="auto"/>
          </w:tcPr>
          <w:p w:rsidR="00E210D5" w:rsidRDefault="00E210D5" w:rsidP="00E474F7">
            <w:pPr>
              <w:pStyle w:val="Default"/>
              <w:rPr>
                <w:rFonts w:ascii="Calibri" w:hAnsi="Calibri"/>
                <w:sz w:val="22"/>
                <w:szCs w:val="22"/>
              </w:rPr>
            </w:pPr>
          </w:p>
        </w:tc>
        <w:tc>
          <w:tcPr>
            <w:tcW w:w="1737" w:type="dxa"/>
            <w:shd w:val="clear" w:color="auto" w:fill="auto"/>
          </w:tcPr>
          <w:p w:rsidR="00E210D5" w:rsidRPr="007E59BB" w:rsidRDefault="00E210D5" w:rsidP="00E474F7">
            <w:pPr>
              <w:pStyle w:val="Default"/>
              <w:rPr>
                <w:rFonts w:ascii="Calibri" w:hAnsi="Calibri"/>
                <w:sz w:val="22"/>
                <w:szCs w:val="22"/>
              </w:rPr>
            </w:pPr>
          </w:p>
        </w:tc>
        <w:tc>
          <w:tcPr>
            <w:tcW w:w="1493" w:type="dxa"/>
            <w:shd w:val="clear" w:color="auto" w:fill="auto"/>
          </w:tcPr>
          <w:p w:rsidR="00E210D5" w:rsidRPr="007E59BB" w:rsidRDefault="00E210D5" w:rsidP="00E474F7">
            <w:pPr>
              <w:pStyle w:val="Default"/>
              <w:rPr>
                <w:rFonts w:ascii="Calibri" w:hAnsi="Calibri"/>
                <w:sz w:val="22"/>
                <w:szCs w:val="22"/>
              </w:rPr>
            </w:pPr>
          </w:p>
        </w:tc>
      </w:tr>
      <w:tr w:rsidR="00E210D5" w:rsidRPr="00F459E3" w:rsidTr="00E210D5">
        <w:trPr>
          <w:trHeight w:val="422"/>
        </w:trPr>
        <w:tc>
          <w:tcPr>
            <w:tcW w:w="14135" w:type="dxa"/>
            <w:gridSpan w:val="8"/>
            <w:shd w:val="clear" w:color="auto" w:fill="auto"/>
          </w:tcPr>
          <w:p w:rsidR="00E210D5" w:rsidRPr="00F459E3" w:rsidRDefault="00E210D5" w:rsidP="00E474F7">
            <w:pPr>
              <w:pStyle w:val="Default"/>
              <w:rPr>
                <w:rFonts w:ascii="Calibri" w:hAnsi="Calibri"/>
                <w:sz w:val="22"/>
                <w:szCs w:val="22"/>
              </w:rPr>
            </w:pPr>
            <w:r w:rsidRPr="00F459E3">
              <w:rPr>
                <w:rFonts w:asciiTheme="minorHAnsi" w:hAnsiTheme="minorHAnsi"/>
                <w:bCs/>
                <w:sz w:val="22"/>
                <w:szCs w:val="22"/>
              </w:rPr>
              <w:t>Obdobně budou popsána další kritéria věcného hodnocení</w:t>
            </w:r>
          </w:p>
        </w:tc>
      </w:tr>
      <w:tr w:rsidR="00E210D5" w:rsidRPr="007E59BB" w:rsidTr="00E210D5">
        <w:trPr>
          <w:trHeight w:val="422"/>
        </w:trPr>
        <w:tc>
          <w:tcPr>
            <w:tcW w:w="1625" w:type="dxa"/>
            <w:shd w:val="clear" w:color="auto" w:fill="auto"/>
          </w:tcPr>
          <w:p w:rsidR="00E210D5" w:rsidRDefault="00E210D5" w:rsidP="00E474F7">
            <w:pPr>
              <w:pStyle w:val="Default"/>
              <w:rPr>
                <w:rFonts w:ascii="Calibri" w:hAnsi="Calibri"/>
                <w:sz w:val="22"/>
                <w:szCs w:val="22"/>
              </w:rPr>
            </w:pPr>
          </w:p>
        </w:tc>
        <w:tc>
          <w:tcPr>
            <w:tcW w:w="2657" w:type="dxa"/>
            <w:gridSpan w:val="2"/>
          </w:tcPr>
          <w:p w:rsidR="00E210D5" w:rsidRDefault="00E210D5" w:rsidP="00E474F7">
            <w:pPr>
              <w:pStyle w:val="Default"/>
              <w:rPr>
                <w:rFonts w:asciiTheme="minorHAnsi" w:hAnsiTheme="minorHAnsi"/>
                <w:b/>
                <w:bCs/>
                <w:sz w:val="22"/>
                <w:szCs w:val="22"/>
              </w:rPr>
            </w:pPr>
          </w:p>
        </w:tc>
        <w:tc>
          <w:tcPr>
            <w:tcW w:w="4900" w:type="dxa"/>
            <w:gridSpan w:val="2"/>
          </w:tcPr>
          <w:p w:rsidR="00E210D5" w:rsidRDefault="00E210D5" w:rsidP="00E474F7">
            <w:pPr>
              <w:pStyle w:val="Default"/>
              <w:rPr>
                <w:rFonts w:ascii="Calibri" w:hAnsi="Calibri"/>
                <w:sz w:val="22"/>
                <w:szCs w:val="22"/>
              </w:rPr>
            </w:pPr>
          </w:p>
        </w:tc>
        <w:tc>
          <w:tcPr>
            <w:tcW w:w="1723" w:type="dxa"/>
            <w:shd w:val="clear" w:color="auto" w:fill="auto"/>
          </w:tcPr>
          <w:p w:rsidR="00E210D5" w:rsidRDefault="00E210D5" w:rsidP="00E474F7">
            <w:pPr>
              <w:pStyle w:val="Default"/>
              <w:rPr>
                <w:rFonts w:ascii="Calibri" w:hAnsi="Calibri"/>
                <w:sz w:val="22"/>
                <w:szCs w:val="22"/>
              </w:rPr>
            </w:pPr>
          </w:p>
        </w:tc>
        <w:tc>
          <w:tcPr>
            <w:tcW w:w="1737" w:type="dxa"/>
            <w:shd w:val="clear" w:color="auto" w:fill="auto"/>
          </w:tcPr>
          <w:p w:rsidR="00E210D5" w:rsidRPr="007E59BB" w:rsidRDefault="00E210D5" w:rsidP="00E474F7">
            <w:pPr>
              <w:pStyle w:val="Default"/>
              <w:rPr>
                <w:rFonts w:ascii="Calibri" w:hAnsi="Calibri"/>
                <w:sz w:val="22"/>
                <w:szCs w:val="22"/>
              </w:rPr>
            </w:pPr>
          </w:p>
        </w:tc>
        <w:tc>
          <w:tcPr>
            <w:tcW w:w="1493" w:type="dxa"/>
            <w:shd w:val="clear" w:color="auto" w:fill="auto"/>
          </w:tcPr>
          <w:p w:rsidR="00E210D5" w:rsidRPr="007E59BB" w:rsidRDefault="00E210D5" w:rsidP="00E474F7">
            <w:pPr>
              <w:pStyle w:val="Default"/>
              <w:rPr>
                <w:rFonts w:ascii="Calibri" w:hAnsi="Calibri"/>
                <w:sz w:val="22"/>
                <w:szCs w:val="22"/>
              </w:rPr>
            </w:pPr>
          </w:p>
        </w:tc>
      </w:tr>
      <w:tr w:rsidR="00E210D5" w:rsidRPr="007E59BB" w:rsidTr="00E210D5">
        <w:trPr>
          <w:trHeight w:val="422"/>
        </w:trPr>
        <w:tc>
          <w:tcPr>
            <w:tcW w:w="7210" w:type="dxa"/>
            <w:gridSpan w:val="4"/>
            <w:shd w:val="clear" w:color="auto" w:fill="auto"/>
          </w:tcPr>
          <w:p w:rsidR="00E210D5" w:rsidRPr="009B5621" w:rsidRDefault="00E210D5" w:rsidP="00E474F7">
            <w:pPr>
              <w:pStyle w:val="Default"/>
              <w:rPr>
                <w:rFonts w:ascii="Calibri" w:hAnsi="Calibri"/>
                <w:b/>
                <w:sz w:val="22"/>
                <w:szCs w:val="22"/>
              </w:rPr>
            </w:pPr>
            <w:r w:rsidRPr="009B5621">
              <w:rPr>
                <w:rFonts w:ascii="Calibri" w:hAnsi="Calibri"/>
                <w:b/>
                <w:sz w:val="22"/>
                <w:szCs w:val="22"/>
              </w:rPr>
              <w:t>Celkové hodnocení projektu</w:t>
            </w:r>
          </w:p>
          <w:p w:rsidR="00E210D5" w:rsidRPr="00465280" w:rsidRDefault="00E210D5" w:rsidP="00E474F7">
            <w:pPr>
              <w:pStyle w:val="Default"/>
              <w:rPr>
                <w:rFonts w:asciiTheme="minorHAnsi" w:hAnsiTheme="minorHAnsi"/>
                <w:sz w:val="22"/>
                <w:szCs w:val="22"/>
              </w:rPr>
            </w:pPr>
            <w:r>
              <w:rPr>
                <w:rFonts w:ascii="Calibri" w:hAnsi="Calibri"/>
                <w:sz w:val="22"/>
                <w:szCs w:val="22"/>
              </w:rPr>
              <w:t>Projekt je navržen programovým výborem k podpoření z IROP</w:t>
            </w:r>
          </w:p>
        </w:tc>
        <w:tc>
          <w:tcPr>
            <w:tcW w:w="1972" w:type="dxa"/>
            <w:vAlign w:val="center"/>
          </w:tcPr>
          <w:p w:rsidR="00E210D5" w:rsidRPr="00465280" w:rsidRDefault="00E210D5" w:rsidP="00E474F7">
            <w:pPr>
              <w:pStyle w:val="Default"/>
              <w:rPr>
                <w:rFonts w:asciiTheme="minorHAnsi" w:hAnsiTheme="minorHAnsi"/>
                <w:sz w:val="22"/>
                <w:szCs w:val="22"/>
              </w:rPr>
            </w:pPr>
            <w:r>
              <w:rPr>
                <w:rFonts w:asciiTheme="minorHAnsi" w:hAnsiTheme="minorHAnsi"/>
                <w:sz w:val="22"/>
                <w:szCs w:val="22"/>
              </w:rPr>
              <w:t>Bodová hranice</w:t>
            </w:r>
          </w:p>
        </w:tc>
        <w:tc>
          <w:tcPr>
            <w:tcW w:w="1723" w:type="dxa"/>
            <w:shd w:val="clear" w:color="auto" w:fill="auto"/>
            <w:vAlign w:val="center"/>
          </w:tcPr>
          <w:p w:rsidR="00E210D5" w:rsidRPr="00F22C64" w:rsidRDefault="00E210D5" w:rsidP="00E474F7">
            <w:pPr>
              <w:pStyle w:val="Default"/>
              <w:rPr>
                <w:rFonts w:asciiTheme="minorHAnsi" w:hAnsiTheme="minorHAnsi"/>
                <w:sz w:val="22"/>
                <w:szCs w:val="22"/>
              </w:rPr>
            </w:pPr>
            <w:r>
              <w:rPr>
                <w:rFonts w:asciiTheme="minorHAnsi" w:hAnsiTheme="minorHAnsi"/>
                <w:sz w:val="22"/>
                <w:szCs w:val="22"/>
              </w:rPr>
              <w:t>51 bodů</w:t>
            </w:r>
          </w:p>
        </w:tc>
        <w:tc>
          <w:tcPr>
            <w:tcW w:w="1737" w:type="dxa"/>
            <w:shd w:val="clear" w:color="auto" w:fill="auto"/>
            <w:vAlign w:val="center"/>
          </w:tcPr>
          <w:p w:rsidR="00E210D5" w:rsidRPr="00465280" w:rsidRDefault="00E210D5" w:rsidP="00E474F7">
            <w:pPr>
              <w:pStyle w:val="Default"/>
              <w:rPr>
                <w:rFonts w:ascii="Calibri" w:hAnsi="Calibri"/>
                <w:b/>
                <w:sz w:val="22"/>
                <w:szCs w:val="22"/>
              </w:rPr>
            </w:pPr>
            <w:r w:rsidRPr="00465280">
              <w:rPr>
                <w:rFonts w:ascii="Calibri" w:hAnsi="Calibri"/>
                <w:b/>
                <w:sz w:val="22"/>
                <w:szCs w:val="22"/>
              </w:rPr>
              <w:t xml:space="preserve">Projekt získal </w:t>
            </w:r>
          </w:p>
        </w:tc>
        <w:tc>
          <w:tcPr>
            <w:tcW w:w="1493" w:type="dxa"/>
            <w:shd w:val="clear" w:color="auto" w:fill="auto"/>
          </w:tcPr>
          <w:p w:rsidR="00E210D5" w:rsidRPr="00465280" w:rsidRDefault="00E210D5" w:rsidP="00E474F7">
            <w:pPr>
              <w:pStyle w:val="Default"/>
              <w:rPr>
                <w:rFonts w:ascii="Calibri" w:hAnsi="Calibri"/>
                <w:b/>
                <w:sz w:val="22"/>
                <w:szCs w:val="22"/>
              </w:rPr>
            </w:pPr>
            <w:r w:rsidRPr="00465280">
              <w:rPr>
                <w:rFonts w:ascii="Calibri" w:hAnsi="Calibri"/>
                <w:b/>
                <w:sz w:val="22"/>
                <w:szCs w:val="22"/>
              </w:rPr>
              <w:t xml:space="preserve">Např. </w:t>
            </w:r>
            <w:r>
              <w:rPr>
                <w:rFonts w:ascii="Calibri" w:hAnsi="Calibri"/>
                <w:b/>
                <w:sz w:val="22"/>
                <w:szCs w:val="22"/>
              </w:rPr>
              <w:t>55</w:t>
            </w:r>
            <w:r w:rsidRPr="00465280">
              <w:rPr>
                <w:rFonts w:ascii="Calibri" w:hAnsi="Calibri"/>
                <w:b/>
                <w:sz w:val="22"/>
                <w:szCs w:val="22"/>
              </w:rPr>
              <w:t xml:space="preserve"> bodů</w:t>
            </w:r>
          </w:p>
        </w:tc>
      </w:tr>
      <w:tr w:rsidR="00E210D5" w:rsidRPr="007E59BB" w:rsidTr="00E210D5">
        <w:trPr>
          <w:trHeight w:val="105"/>
        </w:trPr>
        <w:tc>
          <w:tcPr>
            <w:tcW w:w="7210" w:type="dxa"/>
            <w:gridSpan w:val="4"/>
            <w:shd w:val="clear" w:color="auto" w:fill="auto"/>
          </w:tcPr>
          <w:p w:rsidR="00E210D5" w:rsidRDefault="00E210D5" w:rsidP="00E474F7">
            <w:pPr>
              <w:pStyle w:val="Default"/>
              <w:rPr>
                <w:rFonts w:ascii="Calibri" w:hAnsi="Calibri"/>
                <w:b/>
                <w:sz w:val="22"/>
                <w:szCs w:val="22"/>
              </w:rPr>
            </w:pPr>
            <w:r>
              <w:rPr>
                <w:rFonts w:ascii="Calibri" w:hAnsi="Calibri"/>
                <w:b/>
                <w:sz w:val="22"/>
                <w:szCs w:val="22"/>
              </w:rPr>
              <w:t>Podpisy zapisovatele:</w:t>
            </w:r>
          </w:p>
          <w:p w:rsidR="00E210D5" w:rsidRDefault="00E210D5" w:rsidP="00E474F7">
            <w:pPr>
              <w:pStyle w:val="Default"/>
              <w:rPr>
                <w:rFonts w:ascii="Calibri" w:hAnsi="Calibri"/>
                <w:b/>
                <w:sz w:val="22"/>
                <w:szCs w:val="22"/>
              </w:rPr>
            </w:pPr>
          </w:p>
          <w:p w:rsidR="00E210D5" w:rsidRPr="00465280" w:rsidRDefault="00E210D5" w:rsidP="00E474F7">
            <w:pPr>
              <w:pStyle w:val="Default"/>
              <w:rPr>
                <w:rFonts w:ascii="Calibri" w:hAnsi="Calibri"/>
                <w:b/>
                <w:sz w:val="22"/>
                <w:szCs w:val="22"/>
              </w:rPr>
            </w:pPr>
          </w:p>
        </w:tc>
        <w:tc>
          <w:tcPr>
            <w:tcW w:w="6925" w:type="dxa"/>
            <w:gridSpan w:val="4"/>
            <w:shd w:val="clear" w:color="auto" w:fill="auto"/>
          </w:tcPr>
          <w:p w:rsidR="00E210D5" w:rsidRDefault="00E210D5" w:rsidP="00E474F7">
            <w:pPr>
              <w:pStyle w:val="Default"/>
              <w:rPr>
                <w:rFonts w:ascii="Calibri" w:hAnsi="Calibri"/>
                <w:b/>
                <w:sz w:val="22"/>
                <w:szCs w:val="22"/>
              </w:rPr>
            </w:pPr>
            <w:r>
              <w:rPr>
                <w:rFonts w:ascii="Calibri" w:hAnsi="Calibri"/>
                <w:b/>
                <w:sz w:val="22"/>
                <w:szCs w:val="22"/>
              </w:rPr>
              <w:t>Podpisy ověřovatele zápisu:</w:t>
            </w:r>
          </w:p>
          <w:p w:rsidR="00E210D5" w:rsidRPr="00465280" w:rsidRDefault="00E210D5" w:rsidP="00E474F7">
            <w:pPr>
              <w:pStyle w:val="Default"/>
              <w:rPr>
                <w:rFonts w:ascii="Calibri" w:hAnsi="Calibri"/>
                <w:b/>
                <w:sz w:val="22"/>
                <w:szCs w:val="22"/>
              </w:rPr>
            </w:pPr>
          </w:p>
        </w:tc>
      </w:tr>
      <w:tr w:rsidR="00E210D5" w:rsidRPr="007E59BB" w:rsidTr="00E210D5">
        <w:trPr>
          <w:trHeight w:val="105"/>
        </w:trPr>
        <w:tc>
          <w:tcPr>
            <w:tcW w:w="7210" w:type="dxa"/>
            <w:gridSpan w:val="4"/>
            <w:shd w:val="clear" w:color="auto" w:fill="auto"/>
          </w:tcPr>
          <w:p w:rsidR="00E210D5" w:rsidRDefault="00E210D5" w:rsidP="00E474F7">
            <w:pPr>
              <w:pStyle w:val="Default"/>
              <w:rPr>
                <w:rFonts w:ascii="Calibri" w:hAnsi="Calibri"/>
                <w:b/>
                <w:sz w:val="22"/>
                <w:szCs w:val="22"/>
              </w:rPr>
            </w:pPr>
          </w:p>
        </w:tc>
        <w:tc>
          <w:tcPr>
            <w:tcW w:w="6925" w:type="dxa"/>
            <w:gridSpan w:val="4"/>
            <w:shd w:val="clear" w:color="auto" w:fill="auto"/>
          </w:tcPr>
          <w:p w:rsidR="00E210D5" w:rsidRDefault="00E210D5" w:rsidP="00E474F7">
            <w:pPr>
              <w:pStyle w:val="Default"/>
              <w:rPr>
                <w:rFonts w:ascii="Calibri" w:hAnsi="Calibri"/>
                <w:b/>
                <w:sz w:val="22"/>
                <w:szCs w:val="22"/>
              </w:rPr>
            </w:pPr>
          </w:p>
        </w:tc>
      </w:tr>
      <w:tr w:rsidR="00E210D5" w:rsidRPr="007E59BB" w:rsidTr="00E210D5">
        <w:trPr>
          <w:trHeight w:val="105"/>
        </w:trPr>
        <w:tc>
          <w:tcPr>
            <w:tcW w:w="7210" w:type="dxa"/>
            <w:gridSpan w:val="4"/>
            <w:shd w:val="clear" w:color="auto" w:fill="auto"/>
          </w:tcPr>
          <w:p w:rsidR="00E210D5" w:rsidRDefault="00E210D5" w:rsidP="00E474F7">
            <w:pPr>
              <w:pStyle w:val="Default"/>
              <w:rPr>
                <w:rFonts w:ascii="Calibri" w:hAnsi="Calibri"/>
                <w:b/>
                <w:sz w:val="22"/>
                <w:szCs w:val="22"/>
              </w:rPr>
            </w:pPr>
            <w:r>
              <w:rPr>
                <w:rFonts w:ascii="Calibri" w:hAnsi="Calibri"/>
                <w:b/>
                <w:sz w:val="22"/>
                <w:szCs w:val="22"/>
              </w:rPr>
              <w:t>Jméno a příjmení</w:t>
            </w:r>
          </w:p>
          <w:p w:rsidR="00E210D5" w:rsidRDefault="00E210D5" w:rsidP="00E474F7">
            <w:pPr>
              <w:pStyle w:val="Default"/>
              <w:rPr>
                <w:rFonts w:ascii="Calibri" w:hAnsi="Calibri"/>
                <w:b/>
                <w:sz w:val="22"/>
                <w:szCs w:val="22"/>
              </w:rPr>
            </w:pPr>
          </w:p>
          <w:p w:rsidR="00E210D5" w:rsidRDefault="00E210D5" w:rsidP="00E474F7">
            <w:pPr>
              <w:pStyle w:val="Default"/>
              <w:rPr>
                <w:rFonts w:ascii="Calibri" w:hAnsi="Calibri"/>
                <w:b/>
                <w:sz w:val="22"/>
                <w:szCs w:val="22"/>
              </w:rPr>
            </w:pPr>
          </w:p>
        </w:tc>
        <w:tc>
          <w:tcPr>
            <w:tcW w:w="6925" w:type="dxa"/>
            <w:gridSpan w:val="4"/>
            <w:shd w:val="clear" w:color="auto" w:fill="auto"/>
          </w:tcPr>
          <w:p w:rsidR="00E210D5" w:rsidRDefault="00E210D5" w:rsidP="00E474F7">
            <w:pPr>
              <w:pStyle w:val="Default"/>
              <w:rPr>
                <w:rFonts w:ascii="Calibri" w:hAnsi="Calibri"/>
                <w:b/>
                <w:sz w:val="22"/>
                <w:szCs w:val="22"/>
              </w:rPr>
            </w:pPr>
            <w:r>
              <w:rPr>
                <w:rFonts w:ascii="Calibri" w:hAnsi="Calibri"/>
                <w:b/>
                <w:sz w:val="22"/>
                <w:szCs w:val="22"/>
              </w:rPr>
              <w:t>Jméno a příjmení</w:t>
            </w:r>
          </w:p>
        </w:tc>
      </w:tr>
    </w:tbl>
    <w:p w:rsidR="00E210D5" w:rsidRDefault="00E210D5" w:rsidP="00D463DC">
      <w:pPr>
        <w:pStyle w:val="Default"/>
        <w:jc w:val="both"/>
        <w:rPr>
          <w:rFonts w:ascii="Calibri" w:hAnsi="Calibri"/>
          <w:sz w:val="22"/>
          <w:szCs w:val="22"/>
        </w:rPr>
      </w:pPr>
    </w:p>
    <w:p w:rsidR="003123A2" w:rsidRDefault="003123A2" w:rsidP="00D463DC">
      <w:pPr>
        <w:pStyle w:val="Default"/>
        <w:jc w:val="both"/>
        <w:rPr>
          <w:rFonts w:ascii="Calibri" w:hAnsi="Calibri"/>
          <w:sz w:val="22"/>
          <w:szCs w:val="22"/>
        </w:rPr>
        <w:sectPr w:rsidR="003123A2" w:rsidSect="00E210D5">
          <w:headerReference w:type="default" r:id="rId19"/>
          <w:pgSz w:w="16838" w:h="11906" w:orient="landscape"/>
          <w:pgMar w:top="1417" w:right="1276" w:bottom="1417" w:left="1417" w:header="708" w:footer="32" w:gutter="0"/>
          <w:cols w:space="708"/>
          <w:docGrid w:linePitch="360"/>
        </w:sectPr>
      </w:pPr>
    </w:p>
    <w:p w:rsidR="0098114F" w:rsidRPr="00F85F05" w:rsidRDefault="00F85F05" w:rsidP="00F85F05">
      <w:pPr>
        <w:pStyle w:val="Default"/>
        <w:jc w:val="center"/>
        <w:rPr>
          <w:rFonts w:ascii="Calibri" w:hAnsi="Calibri"/>
          <w:b/>
          <w:sz w:val="28"/>
          <w:szCs w:val="22"/>
        </w:rPr>
      </w:pPr>
      <w:r w:rsidRPr="00F85F05">
        <w:rPr>
          <w:rFonts w:ascii="Calibri" w:hAnsi="Calibri"/>
          <w:b/>
          <w:sz w:val="28"/>
          <w:szCs w:val="22"/>
        </w:rPr>
        <w:lastRenderedPageBreak/>
        <w:t>Zápis kontrolního výboru ze dne</w:t>
      </w:r>
    </w:p>
    <w:p w:rsidR="00F85F05" w:rsidRDefault="00F85F05" w:rsidP="00F85F05">
      <w:pPr>
        <w:spacing w:after="0"/>
        <w:jc w:val="both"/>
      </w:pPr>
      <w:r>
        <w:t>D</w:t>
      </w:r>
      <w:r w:rsidRPr="00A01AD6">
        <w:t>atum a čas začátku jednání</w:t>
      </w:r>
      <w:r>
        <w:t>:</w:t>
      </w:r>
    </w:p>
    <w:p w:rsidR="00F85F05" w:rsidRDefault="00F85F05" w:rsidP="00F85F05">
      <w:pPr>
        <w:spacing w:after="0"/>
        <w:jc w:val="both"/>
      </w:pPr>
      <w:r w:rsidRPr="00340003">
        <w:t>Registrační číslo</w:t>
      </w:r>
      <w:r>
        <w:t xml:space="preserve"> a název projektu:</w:t>
      </w:r>
    </w:p>
    <w:p w:rsidR="00F85F05" w:rsidRDefault="00F85F05" w:rsidP="00F85F05">
      <w:pPr>
        <w:spacing w:after="0"/>
        <w:jc w:val="both"/>
      </w:pPr>
      <w:r>
        <w:t>Identifikace výzvy:</w:t>
      </w:r>
    </w:p>
    <w:p w:rsidR="00F85F05" w:rsidRDefault="00F85F05" w:rsidP="00F85F05">
      <w:pPr>
        <w:spacing w:after="0"/>
        <w:jc w:val="both"/>
      </w:pPr>
      <w:r>
        <w:t>I</w:t>
      </w:r>
      <w:r w:rsidRPr="00340003">
        <w:t>dentifikace žádosti o přezkum</w:t>
      </w:r>
      <w:r>
        <w:t>:</w:t>
      </w:r>
    </w:p>
    <w:p w:rsidR="00F85F05" w:rsidRDefault="00F85F05" w:rsidP="00F85F05">
      <w:pPr>
        <w:spacing w:after="0"/>
        <w:jc w:val="both"/>
      </w:pPr>
      <w:r>
        <w:t>Kód a název komise z CSSF14+:</w:t>
      </w:r>
    </w:p>
    <w:p w:rsidR="00F85F05" w:rsidRDefault="00F85F05" w:rsidP="00F85F05">
      <w:pPr>
        <w:spacing w:after="0"/>
        <w:jc w:val="both"/>
      </w:pPr>
      <w:r>
        <w:t>J</w:t>
      </w:r>
      <w:r w:rsidRPr="00D93F90">
        <w:t>menný seznam účastníků</w:t>
      </w:r>
      <w:r>
        <w:t>:</w:t>
      </w:r>
    </w:p>
    <w:tbl>
      <w:tblPr>
        <w:tblStyle w:val="Mkatabulky"/>
        <w:tblpPr w:leftFromText="142" w:rightFromText="142" w:vertAnchor="text" w:horzAnchor="margin" w:tblpY="1"/>
        <w:tblOverlap w:val="neve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8"/>
        <w:gridCol w:w="1066"/>
        <w:gridCol w:w="2449"/>
        <w:gridCol w:w="1780"/>
        <w:gridCol w:w="1780"/>
        <w:gridCol w:w="1777"/>
      </w:tblGrid>
      <w:tr w:rsidR="004605EE" w:rsidTr="00E210D5">
        <w:trPr>
          <w:trHeight w:val="397"/>
        </w:trPr>
        <w:tc>
          <w:tcPr>
            <w:tcW w:w="328"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505F19" w:rsidRDefault="00F85F05" w:rsidP="00F85F05">
            <w:pPr>
              <w:rPr>
                <w:b/>
              </w:rPr>
            </w:pPr>
          </w:p>
        </w:tc>
        <w:tc>
          <w:tcPr>
            <w:tcW w:w="3515" w:type="dxa"/>
            <w:gridSpan w:val="2"/>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Default="00F85F05" w:rsidP="00F85F05">
            <w:pPr>
              <w:jc w:val="center"/>
              <w:rPr>
                <w:b/>
              </w:rPr>
            </w:pPr>
            <w:r>
              <w:rPr>
                <w:b/>
              </w:rPr>
              <w:t>Člen přezkumné komise</w:t>
            </w:r>
          </w:p>
        </w:tc>
        <w:tc>
          <w:tcPr>
            <w:tcW w:w="1780"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FF565A" w:rsidRDefault="00F85F05" w:rsidP="00F85F05">
            <w:pPr>
              <w:jc w:val="center"/>
              <w:rPr>
                <w:b/>
              </w:rPr>
            </w:pPr>
            <w:r w:rsidRPr="00FF565A">
              <w:rPr>
                <w:b/>
              </w:rPr>
              <w:t xml:space="preserve">Subjekt </w:t>
            </w:r>
          </w:p>
        </w:tc>
        <w:tc>
          <w:tcPr>
            <w:tcW w:w="1780"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FF565A" w:rsidRDefault="00F85F05" w:rsidP="00F85F05">
            <w:pPr>
              <w:jc w:val="center"/>
              <w:rPr>
                <w:b/>
              </w:rPr>
            </w:pPr>
            <w:r w:rsidRPr="00FF565A">
              <w:rPr>
                <w:b/>
              </w:rPr>
              <w:t>Zájmová skupina</w:t>
            </w:r>
          </w:p>
        </w:tc>
        <w:tc>
          <w:tcPr>
            <w:tcW w:w="1777"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Default="00F85F05" w:rsidP="00F85F05">
            <w:pPr>
              <w:jc w:val="center"/>
              <w:rPr>
                <w:b/>
              </w:rPr>
            </w:pPr>
            <w:r>
              <w:rPr>
                <w:b/>
              </w:rPr>
              <w:t>Hlasovací právo</w:t>
            </w:r>
          </w:p>
          <w:p w:rsidR="00F85F05" w:rsidRPr="00822E82" w:rsidRDefault="00F85F05" w:rsidP="00F85F05">
            <w:pPr>
              <w:jc w:val="center"/>
              <w:rPr>
                <w:b/>
              </w:rPr>
            </w:pPr>
            <w:r>
              <w:rPr>
                <w:b/>
              </w:rPr>
              <w:t>(ANO/NE)</w:t>
            </w:r>
          </w:p>
        </w:tc>
      </w:tr>
      <w:tr w:rsidR="004605EE" w:rsidTr="00E210D5">
        <w:trPr>
          <w:trHeight w:val="397"/>
        </w:trPr>
        <w:tc>
          <w:tcPr>
            <w:tcW w:w="328" w:type="dxa"/>
            <w:tcBorders>
              <w:top w:val="single" w:sz="18" w:space="0" w:color="auto"/>
              <w:left w:val="single" w:sz="18" w:space="0" w:color="auto"/>
              <w:bottom w:val="single" w:sz="6" w:space="0" w:color="auto"/>
              <w:right w:val="single" w:sz="18" w:space="0" w:color="auto"/>
            </w:tcBorders>
            <w:shd w:val="clear" w:color="auto" w:fill="D6E3BC" w:themeFill="accent3" w:themeFillTint="66"/>
          </w:tcPr>
          <w:p w:rsidR="00F85F05" w:rsidRPr="00822E82" w:rsidRDefault="00F85F05" w:rsidP="00F85F05">
            <w:pPr>
              <w:rPr>
                <w:b/>
              </w:rPr>
            </w:pPr>
            <w:r>
              <w:rPr>
                <w:b/>
              </w:rPr>
              <w:t>1</w:t>
            </w:r>
          </w:p>
        </w:tc>
        <w:tc>
          <w:tcPr>
            <w:tcW w:w="1066" w:type="dxa"/>
            <w:tcBorders>
              <w:top w:val="single" w:sz="18" w:space="0" w:color="auto"/>
              <w:left w:val="single" w:sz="18" w:space="0" w:color="auto"/>
              <w:bottom w:val="single" w:sz="6" w:space="0" w:color="auto"/>
              <w:right w:val="single" w:sz="18" w:space="0" w:color="auto"/>
            </w:tcBorders>
            <w:shd w:val="clear" w:color="auto" w:fill="D6E3BC" w:themeFill="accent3" w:themeFillTint="66"/>
          </w:tcPr>
          <w:p w:rsidR="00F85F05" w:rsidRPr="00822E82" w:rsidRDefault="00F85F05" w:rsidP="00F85F05">
            <w:pPr>
              <w:rPr>
                <w:b/>
              </w:rPr>
            </w:pPr>
            <w:r>
              <w:rPr>
                <w:b/>
              </w:rPr>
              <w:t>Předseda komise</w:t>
            </w:r>
          </w:p>
        </w:tc>
        <w:tc>
          <w:tcPr>
            <w:tcW w:w="2449" w:type="dxa"/>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F85F05" w:rsidRPr="00C54C71" w:rsidRDefault="00F85F05" w:rsidP="00F85F05">
            <w:pPr>
              <w:suppressAutoHyphens/>
              <w:snapToGrid w:val="0"/>
              <w:rPr>
                <w:rFonts w:eastAsia="Times New Roman" w:cs="Arial"/>
                <w:lang w:eastAsia="ar-SA"/>
              </w:rPr>
            </w:pPr>
          </w:p>
        </w:tc>
        <w:tc>
          <w:tcPr>
            <w:tcW w:w="1780" w:type="dxa"/>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77" w:type="dxa"/>
            <w:tcBorders>
              <w:top w:val="single" w:sz="18" w:space="0" w:color="auto"/>
              <w:left w:val="single" w:sz="18" w:space="0" w:color="auto"/>
              <w:bottom w:val="single" w:sz="6" w:space="0" w:color="auto"/>
              <w:right w:val="single" w:sz="18" w:space="0" w:color="auto"/>
            </w:tcBorders>
            <w:shd w:val="clear" w:color="auto" w:fill="FFFFFF" w:themeFill="background1"/>
          </w:tcPr>
          <w:p w:rsidR="00F85F05" w:rsidRPr="00C54C71" w:rsidRDefault="00F85F05" w:rsidP="00F85F05">
            <w:pPr>
              <w:suppressAutoHyphens/>
              <w:snapToGrid w:val="0"/>
              <w:rPr>
                <w:rFonts w:eastAsia="Times New Roman" w:cs="Arial"/>
                <w:lang w:eastAsia="ar-SA"/>
              </w:rPr>
            </w:pPr>
          </w:p>
        </w:tc>
      </w:tr>
      <w:tr w:rsidR="004605EE" w:rsidTr="00E210D5">
        <w:trPr>
          <w:trHeight w:val="397"/>
        </w:trPr>
        <w:tc>
          <w:tcPr>
            <w:tcW w:w="328"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Default="00F85F05" w:rsidP="00F85F05">
            <w:pPr>
              <w:rPr>
                <w:b/>
              </w:rPr>
            </w:pPr>
            <w:r>
              <w:rPr>
                <w:b/>
              </w:rPr>
              <w:t>2</w:t>
            </w:r>
          </w:p>
        </w:tc>
        <w:tc>
          <w:tcPr>
            <w:tcW w:w="1066"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Pr="00822E82" w:rsidRDefault="00F85F05" w:rsidP="00F85F05">
            <w:pPr>
              <w:rPr>
                <w:b/>
              </w:rPr>
            </w:pPr>
            <w:r>
              <w:rPr>
                <w:b/>
              </w:rPr>
              <w:t>Člen</w:t>
            </w:r>
          </w:p>
        </w:tc>
        <w:tc>
          <w:tcPr>
            <w:tcW w:w="2449"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77" w:type="dxa"/>
            <w:tcBorders>
              <w:top w:val="single" w:sz="6" w:space="0" w:color="auto"/>
              <w:left w:val="single" w:sz="18" w:space="0" w:color="auto"/>
              <w:bottom w:val="single" w:sz="6" w:space="0" w:color="auto"/>
              <w:right w:val="single" w:sz="18" w:space="0" w:color="auto"/>
            </w:tcBorders>
            <w:shd w:val="clear" w:color="auto" w:fill="FFFFFF" w:themeFill="background1"/>
          </w:tcPr>
          <w:p w:rsidR="00F85F05" w:rsidRPr="00C54C71" w:rsidRDefault="00F85F05" w:rsidP="00F85F05">
            <w:pPr>
              <w:suppressAutoHyphens/>
              <w:snapToGrid w:val="0"/>
              <w:rPr>
                <w:rFonts w:eastAsia="Times New Roman" w:cs="Arial"/>
                <w:lang w:eastAsia="ar-SA"/>
              </w:rPr>
            </w:pPr>
          </w:p>
        </w:tc>
      </w:tr>
      <w:tr w:rsidR="004605EE" w:rsidTr="00E210D5">
        <w:trPr>
          <w:trHeight w:val="397"/>
        </w:trPr>
        <w:tc>
          <w:tcPr>
            <w:tcW w:w="328"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Pr="00A50CD1" w:rsidRDefault="00F85F05" w:rsidP="00F85F05">
            <w:pPr>
              <w:rPr>
                <w:b/>
              </w:rPr>
            </w:pPr>
            <w:r>
              <w:rPr>
                <w:b/>
              </w:rPr>
              <w:t>3</w:t>
            </w:r>
          </w:p>
        </w:tc>
        <w:tc>
          <w:tcPr>
            <w:tcW w:w="1066"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Pr="00A50CD1" w:rsidRDefault="00F85F05" w:rsidP="00F85F05">
            <w:pPr>
              <w:rPr>
                <w:b/>
              </w:rPr>
            </w:pPr>
            <w:r>
              <w:rPr>
                <w:b/>
              </w:rPr>
              <w:t>Členka</w:t>
            </w:r>
          </w:p>
        </w:tc>
        <w:tc>
          <w:tcPr>
            <w:tcW w:w="2449"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77" w:type="dxa"/>
            <w:tcBorders>
              <w:top w:val="single" w:sz="6" w:space="0" w:color="auto"/>
              <w:left w:val="single" w:sz="18" w:space="0" w:color="auto"/>
              <w:bottom w:val="single" w:sz="6" w:space="0" w:color="auto"/>
              <w:right w:val="single" w:sz="18"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r w:rsidR="004605EE" w:rsidTr="00E210D5">
        <w:trPr>
          <w:trHeight w:val="397"/>
        </w:trPr>
        <w:tc>
          <w:tcPr>
            <w:tcW w:w="328"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Default="00F85F05" w:rsidP="00F85F05">
            <w:pPr>
              <w:rPr>
                <w:b/>
              </w:rPr>
            </w:pPr>
            <w:r>
              <w:rPr>
                <w:b/>
              </w:rPr>
              <w:t>4</w:t>
            </w:r>
          </w:p>
        </w:tc>
        <w:tc>
          <w:tcPr>
            <w:tcW w:w="1066"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Pr="00822E82" w:rsidRDefault="00F85F05" w:rsidP="00F85F05">
            <w:pPr>
              <w:rPr>
                <w:b/>
              </w:rPr>
            </w:pPr>
            <w:r>
              <w:rPr>
                <w:b/>
              </w:rPr>
              <w:t>Člen</w:t>
            </w:r>
          </w:p>
        </w:tc>
        <w:tc>
          <w:tcPr>
            <w:tcW w:w="2449"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77" w:type="dxa"/>
            <w:tcBorders>
              <w:top w:val="single" w:sz="6" w:space="0" w:color="auto"/>
              <w:left w:val="single" w:sz="18" w:space="0" w:color="auto"/>
              <w:bottom w:val="single" w:sz="6" w:space="0" w:color="auto"/>
              <w:right w:val="single" w:sz="18"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r w:rsidR="004605EE" w:rsidTr="00E210D5">
        <w:trPr>
          <w:trHeight w:val="397"/>
        </w:trPr>
        <w:tc>
          <w:tcPr>
            <w:tcW w:w="328"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Default="00F85F05" w:rsidP="00F85F05">
            <w:pPr>
              <w:rPr>
                <w:b/>
              </w:rPr>
            </w:pPr>
            <w:r>
              <w:rPr>
                <w:b/>
              </w:rPr>
              <w:t>5</w:t>
            </w:r>
          </w:p>
        </w:tc>
        <w:tc>
          <w:tcPr>
            <w:tcW w:w="1066"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Pr="00A50CD1" w:rsidRDefault="00F85F05" w:rsidP="00F85F05">
            <w:pPr>
              <w:rPr>
                <w:b/>
              </w:rPr>
            </w:pPr>
            <w:r>
              <w:rPr>
                <w:b/>
              </w:rPr>
              <w:t>Členka</w:t>
            </w:r>
          </w:p>
        </w:tc>
        <w:tc>
          <w:tcPr>
            <w:tcW w:w="2449"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77" w:type="dxa"/>
            <w:tcBorders>
              <w:top w:val="single" w:sz="6" w:space="0" w:color="auto"/>
              <w:left w:val="single" w:sz="18" w:space="0" w:color="auto"/>
              <w:bottom w:val="single" w:sz="6" w:space="0" w:color="auto"/>
              <w:right w:val="single" w:sz="18"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r w:rsidR="004605EE" w:rsidTr="00E210D5">
        <w:trPr>
          <w:trHeight w:val="397"/>
        </w:trPr>
        <w:tc>
          <w:tcPr>
            <w:tcW w:w="328" w:type="dxa"/>
            <w:tcBorders>
              <w:top w:val="single" w:sz="6" w:space="0" w:color="auto"/>
              <w:left w:val="single" w:sz="18" w:space="0" w:color="auto"/>
              <w:bottom w:val="single" w:sz="18" w:space="0" w:color="auto"/>
              <w:right w:val="single" w:sz="18" w:space="0" w:color="auto"/>
            </w:tcBorders>
            <w:shd w:val="clear" w:color="auto" w:fill="D6E3BC" w:themeFill="accent3" w:themeFillTint="66"/>
          </w:tcPr>
          <w:p w:rsidR="00F85F05" w:rsidRDefault="00F85F05" w:rsidP="00F85F05">
            <w:pPr>
              <w:rPr>
                <w:b/>
              </w:rPr>
            </w:pPr>
            <w:r>
              <w:rPr>
                <w:b/>
              </w:rPr>
              <w:t>6</w:t>
            </w:r>
          </w:p>
        </w:tc>
        <w:tc>
          <w:tcPr>
            <w:tcW w:w="1066" w:type="dxa"/>
            <w:tcBorders>
              <w:top w:val="single" w:sz="6" w:space="0" w:color="auto"/>
              <w:left w:val="single" w:sz="18" w:space="0" w:color="auto"/>
              <w:bottom w:val="single" w:sz="18" w:space="0" w:color="auto"/>
              <w:right w:val="single" w:sz="18" w:space="0" w:color="auto"/>
            </w:tcBorders>
            <w:shd w:val="clear" w:color="auto" w:fill="D6E3BC" w:themeFill="accent3" w:themeFillTint="66"/>
          </w:tcPr>
          <w:p w:rsidR="00F85F05" w:rsidRDefault="00F85F05" w:rsidP="00F85F05">
            <w:pPr>
              <w:rPr>
                <w:b/>
              </w:rPr>
            </w:pPr>
            <w:r>
              <w:rPr>
                <w:b/>
              </w:rPr>
              <w:t>Členka</w:t>
            </w:r>
          </w:p>
        </w:tc>
        <w:tc>
          <w:tcPr>
            <w:tcW w:w="2449" w:type="dxa"/>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80" w:type="dxa"/>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F85F05" w:rsidRPr="000D26C2" w:rsidRDefault="00F85F05" w:rsidP="00F85F05">
            <w:pPr>
              <w:spacing w:line="276" w:lineRule="auto"/>
              <w:rPr>
                <w:rFonts w:ascii="Calibri" w:hAnsi="Calibri" w:cs="Calibri"/>
                <w:sz w:val="20"/>
                <w:szCs w:val="20"/>
              </w:rPr>
            </w:pPr>
          </w:p>
        </w:tc>
        <w:tc>
          <w:tcPr>
            <w:tcW w:w="1777" w:type="dxa"/>
            <w:tcBorders>
              <w:top w:val="single" w:sz="6" w:space="0" w:color="auto"/>
              <w:left w:val="single" w:sz="18" w:space="0" w:color="auto"/>
              <w:bottom w:val="single" w:sz="18" w:space="0" w:color="auto"/>
              <w:right w:val="single" w:sz="18"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bl>
    <w:p w:rsidR="00F85F05" w:rsidRDefault="00F85F05" w:rsidP="00F85F05">
      <w:pPr>
        <w:spacing w:after="0"/>
        <w:jc w:val="both"/>
      </w:pPr>
    </w:p>
    <w:p w:rsidR="00F85F05" w:rsidRDefault="00F85F05" w:rsidP="00F85F05">
      <w:pPr>
        <w:spacing w:after="0"/>
        <w:jc w:val="both"/>
      </w:pPr>
      <w:r>
        <w:t>Kontrolní výbor prohlašuje, že přezkumy rozhodnutí</w:t>
      </w:r>
      <w:r w:rsidRPr="008F2DAA">
        <w:t xml:space="preserve"> proběhly </w:t>
      </w:r>
      <w:r>
        <w:t>v souladu se</w:t>
      </w:r>
      <w:r w:rsidRPr="008F2DAA">
        <w:t xml:space="preserve"> stanovený</w:t>
      </w:r>
      <w:r>
        <w:t>mi</w:t>
      </w:r>
      <w:r w:rsidRPr="008F2DAA">
        <w:t xml:space="preserve"> postup</w:t>
      </w:r>
      <w:r>
        <w:t>y a </w:t>
      </w:r>
      <w:r w:rsidRPr="008F2DAA">
        <w:t>ve stanovených lhůtách.</w:t>
      </w:r>
      <w:r>
        <w:t xml:space="preserve"> Všichni členové komise svým níže uvedeným podpisem stvrzují svoji nepodjatost vůči posuzovanému projektu i vůči žadateli.</w:t>
      </w:r>
    </w:p>
    <w:p w:rsidR="00F85F05" w:rsidRDefault="00F85F05" w:rsidP="00F85F05">
      <w:pPr>
        <w:spacing w:after="0"/>
        <w:jc w:val="both"/>
        <w:rPr>
          <w:i/>
        </w:rPr>
      </w:pPr>
      <w:r w:rsidRPr="00AA7E40">
        <w:rPr>
          <w:b/>
        </w:rPr>
        <w:t>Osoby vyloučené z rozhodování o dané žádosti o přezkum:</w:t>
      </w:r>
      <w:r>
        <w:rPr>
          <w:b/>
        </w:rPr>
        <w:t xml:space="preserve"> </w:t>
      </w:r>
    </w:p>
    <w:p w:rsidR="00F85F05" w:rsidRPr="00FF565A" w:rsidRDefault="00F85F05" w:rsidP="00F85F05">
      <w:pPr>
        <w:spacing w:after="0"/>
        <w:jc w:val="both"/>
        <w:rPr>
          <w:i/>
          <w:strike/>
        </w:rPr>
      </w:pPr>
      <w:r>
        <w:rPr>
          <w:i/>
        </w:rPr>
        <w:t xml:space="preserve">Doplňte v případě, že byl některý z členů/náhradníků vyloučen z důvodu podjatosti </w:t>
      </w:r>
      <w:r w:rsidRPr="00FF565A">
        <w:rPr>
          <w:i/>
          <w:strike/>
        </w:rPr>
        <w:t>dle čl. 2 bodu 11 Jednacího řádu.</w:t>
      </w:r>
    </w:p>
    <w:p w:rsidR="00F85F05" w:rsidRPr="00AA7E40" w:rsidRDefault="00F85F05" w:rsidP="00F85F05">
      <w:pPr>
        <w:spacing w:after="0"/>
        <w:jc w:val="both"/>
        <w:rPr>
          <w:i/>
          <w:sz w:val="12"/>
          <w:szCs w:val="12"/>
        </w:rPr>
      </w:pPr>
    </w:p>
    <w:p w:rsidR="00F85F05" w:rsidRPr="003E5D7E" w:rsidRDefault="00F85F05" w:rsidP="00F85F05">
      <w:pPr>
        <w:spacing w:after="0"/>
        <w:jc w:val="both"/>
        <w:rPr>
          <w:rFonts w:cs="Arial"/>
        </w:rPr>
      </w:pPr>
      <w:r w:rsidRPr="003E5D7E">
        <w:rPr>
          <w:rFonts w:cs="Arial"/>
        </w:rPr>
        <w:t xml:space="preserve">Předseda zahájil jednání </w:t>
      </w:r>
      <w:r>
        <w:rPr>
          <w:rFonts w:cs="Arial"/>
        </w:rPr>
        <w:t>kontrolního výboru</w:t>
      </w:r>
      <w:r w:rsidRPr="003E5D7E">
        <w:rPr>
          <w:rFonts w:cs="Arial"/>
        </w:rPr>
        <w:t xml:space="preserve"> a ověřil, </w:t>
      </w:r>
      <w:r>
        <w:rPr>
          <w:rFonts w:cs="Arial"/>
        </w:rPr>
        <w:t>že</w:t>
      </w:r>
      <w:r w:rsidRPr="003E5D7E">
        <w:rPr>
          <w:rFonts w:cs="Arial"/>
        </w:rPr>
        <w:t xml:space="preserve"> se jednání účastní určení členové a komise je usnášeníschopná.</w:t>
      </w:r>
    </w:p>
    <w:p w:rsidR="00F85F05" w:rsidRDefault="00F85F05" w:rsidP="00F85F05">
      <w:pPr>
        <w:spacing w:after="0"/>
        <w:jc w:val="both"/>
        <w:rPr>
          <w:rFonts w:cs="Arial"/>
        </w:rPr>
      </w:pPr>
      <w:r w:rsidRPr="003E5D7E">
        <w:rPr>
          <w:rFonts w:cs="Arial"/>
        </w:rPr>
        <w:t>Předseda komise shrnul namítané skutečnosti žadatele o přezkum.</w:t>
      </w:r>
    </w:p>
    <w:p w:rsidR="00F85F05" w:rsidRPr="00AA7E40" w:rsidRDefault="00F85F05" w:rsidP="00F85F05">
      <w:pPr>
        <w:spacing w:after="0"/>
        <w:jc w:val="both"/>
        <w:rPr>
          <w:sz w:val="12"/>
          <w:szCs w:val="12"/>
        </w:rPr>
      </w:pPr>
    </w:p>
    <w:p w:rsidR="00F85F05" w:rsidRPr="00E63DDB" w:rsidRDefault="00F85F05" w:rsidP="00F85F05">
      <w:pPr>
        <w:spacing w:after="0"/>
        <w:jc w:val="both"/>
        <w:rPr>
          <w:b/>
        </w:rPr>
      </w:pPr>
      <w:r w:rsidRPr="00E63DDB">
        <w:rPr>
          <w:b/>
        </w:rPr>
        <w:t>Seznam dokumentů, které přezkumná komise použila při svém jednání:</w:t>
      </w:r>
    </w:p>
    <w:p w:rsidR="00F85F05" w:rsidRPr="00192877" w:rsidRDefault="00F85F05" w:rsidP="00F85F05">
      <w:pPr>
        <w:spacing w:after="0"/>
        <w:jc w:val="both"/>
        <w:rPr>
          <w:i/>
        </w:rPr>
      </w:pPr>
      <w:r w:rsidRPr="00192877">
        <w:rPr>
          <w:i/>
        </w:rPr>
        <w:t>doplňte</w:t>
      </w:r>
    </w:p>
    <w:p w:rsidR="00F85F05" w:rsidRPr="00AA7E40" w:rsidRDefault="00F85F05" w:rsidP="00F85F05">
      <w:pPr>
        <w:spacing w:after="0"/>
        <w:jc w:val="both"/>
        <w:rPr>
          <w:sz w:val="12"/>
          <w:szCs w:val="12"/>
        </w:rPr>
      </w:pPr>
    </w:p>
    <w:p w:rsidR="00F85F05" w:rsidRDefault="00F85F05" w:rsidP="00F85F05">
      <w:pPr>
        <w:spacing w:after="0"/>
        <w:jc w:val="both"/>
        <w:rPr>
          <w:rFonts w:cs="Arial"/>
          <w:b/>
        </w:rPr>
      </w:pPr>
      <w:r w:rsidRPr="00387621">
        <w:rPr>
          <w:rFonts w:cs="Arial"/>
          <w:b/>
        </w:rPr>
        <w:t>Žádost o podporu nesplnila níže uvedená kritéria:</w:t>
      </w:r>
    </w:p>
    <w:p w:rsidR="00F85F05" w:rsidRPr="00192877" w:rsidRDefault="00F85F05" w:rsidP="00F85F05">
      <w:pPr>
        <w:spacing w:after="0"/>
        <w:jc w:val="both"/>
        <w:rPr>
          <w:i/>
        </w:rPr>
      </w:pPr>
      <w:r w:rsidRPr="00192877">
        <w:rPr>
          <w:i/>
        </w:rPr>
        <w:t>doplňte</w:t>
      </w:r>
      <w:r>
        <w:rPr>
          <w:i/>
        </w:rPr>
        <w:t xml:space="preserve"> popis všech kritérií, která žádost nesplnila, a to včetně závěrů hodnocení</w:t>
      </w:r>
    </w:p>
    <w:p w:rsidR="00F85F05" w:rsidRDefault="00F85F05" w:rsidP="00F85F05">
      <w:pPr>
        <w:spacing w:after="0"/>
        <w:jc w:val="both"/>
      </w:pPr>
    </w:p>
    <w:p w:rsidR="00F85F05" w:rsidRDefault="00F85F05" w:rsidP="00F85F05">
      <w:pPr>
        <w:spacing w:after="0"/>
        <w:jc w:val="both"/>
        <w:rPr>
          <w:b/>
        </w:rPr>
      </w:pPr>
      <w:r>
        <w:rPr>
          <w:b/>
        </w:rPr>
        <w:t>Žádost o přezkum rozhodnutí (vyjádření žadatele):</w:t>
      </w:r>
    </w:p>
    <w:p w:rsidR="00F85F05" w:rsidRPr="00FF565A" w:rsidRDefault="00F85F05" w:rsidP="00F85F05">
      <w:pPr>
        <w:spacing w:after="0"/>
        <w:jc w:val="both"/>
        <w:rPr>
          <w:i/>
        </w:rPr>
      </w:pPr>
      <w:r w:rsidRPr="00192877">
        <w:rPr>
          <w:i/>
        </w:rPr>
        <w:t>doplňte vyjádření žadatele</w:t>
      </w:r>
    </w:p>
    <w:p w:rsidR="00F85F05" w:rsidRDefault="00F85F05" w:rsidP="00F85F05">
      <w:pPr>
        <w:spacing w:after="0"/>
        <w:jc w:val="both"/>
      </w:pPr>
    </w:p>
    <w:p w:rsidR="00F85F05" w:rsidRPr="00192877" w:rsidRDefault="00F85F05" w:rsidP="00F85F05">
      <w:pPr>
        <w:spacing w:after="0"/>
        <w:jc w:val="both"/>
        <w:rPr>
          <w:b/>
        </w:rPr>
      </w:pPr>
      <w:r w:rsidRPr="00192877">
        <w:rPr>
          <w:b/>
        </w:rPr>
        <w:t>Rozhodnutí o důvodnosti žádosti o přezkum:</w:t>
      </w:r>
    </w:p>
    <w:tbl>
      <w:tblPr>
        <w:tblStyle w:val="Mkatabulky"/>
        <w:tblpPr w:leftFromText="142" w:rightFromText="142" w:vertAnchor="text" w:horzAnchor="margin" w:tblpY="1"/>
        <w:tblOverlap w:val="nev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5"/>
        <w:gridCol w:w="872"/>
        <w:gridCol w:w="2353"/>
        <w:gridCol w:w="3862"/>
      </w:tblGrid>
      <w:tr w:rsidR="004605EE" w:rsidTr="00E210D5">
        <w:trPr>
          <w:trHeight w:val="340"/>
        </w:trPr>
        <w:tc>
          <w:tcPr>
            <w:tcW w:w="2235"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505F19" w:rsidRDefault="00F85F05" w:rsidP="00F85F05">
            <w:pPr>
              <w:jc w:val="center"/>
              <w:rPr>
                <w:b/>
              </w:rPr>
            </w:pPr>
            <w:r>
              <w:rPr>
                <w:b/>
              </w:rPr>
              <w:t>P</w:t>
            </w:r>
            <w:r w:rsidRPr="00A01AD6">
              <w:rPr>
                <w:b/>
              </w:rPr>
              <w:t>opis obsahu žádosti o přezkum</w:t>
            </w:r>
          </w:p>
        </w:tc>
        <w:tc>
          <w:tcPr>
            <w:tcW w:w="872"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822E82" w:rsidRDefault="00F85F05" w:rsidP="00F85F05">
            <w:pPr>
              <w:jc w:val="center"/>
              <w:rPr>
                <w:b/>
              </w:rPr>
            </w:pPr>
            <w:r>
              <w:rPr>
                <w:b/>
              </w:rPr>
              <w:t>Člen komise</w:t>
            </w:r>
          </w:p>
        </w:tc>
        <w:tc>
          <w:tcPr>
            <w:tcW w:w="2353"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822E82" w:rsidRDefault="00F85F05" w:rsidP="00F85F05">
            <w:pPr>
              <w:jc w:val="center"/>
              <w:rPr>
                <w:b/>
              </w:rPr>
            </w:pPr>
            <w:r>
              <w:rPr>
                <w:b/>
              </w:rPr>
              <w:t>Hlasování členů komise</w:t>
            </w:r>
          </w:p>
        </w:tc>
        <w:tc>
          <w:tcPr>
            <w:tcW w:w="3862"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Default="00F85F05" w:rsidP="00F85F05">
            <w:pPr>
              <w:jc w:val="center"/>
              <w:rPr>
                <w:b/>
              </w:rPr>
            </w:pPr>
            <w:r>
              <w:rPr>
                <w:b/>
              </w:rPr>
              <w:t xml:space="preserve">Rozhodnutí přezkumné komise </w:t>
            </w:r>
          </w:p>
        </w:tc>
      </w:tr>
      <w:tr w:rsidR="004605EE" w:rsidTr="00F85F05">
        <w:trPr>
          <w:trHeight w:val="340"/>
        </w:trPr>
        <w:tc>
          <w:tcPr>
            <w:tcW w:w="2235" w:type="dxa"/>
            <w:vMerge w:val="restart"/>
            <w:tcBorders>
              <w:top w:val="single" w:sz="18" w:space="0" w:color="auto"/>
              <w:left w:val="single" w:sz="18" w:space="0" w:color="auto"/>
              <w:right w:val="single" w:sz="6" w:space="0" w:color="auto"/>
            </w:tcBorders>
            <w:shd w:val="clear" w:color="auto" w:fill="auto"/>
          </w:tcPr>
          <w:p w:rsidR="00F85F05" w:rsidRPr="00822E82" w:rsidRDefault="00F85F05" w:rsidP="00F85F05">
            <w:pPr>
              <w:rPr>
                <w:b/>
              </w:rPr>
            </w:pPr>
          </w:p>
        </w:tc>
        <w:tc>
          <w:tcPr>
            <w:tcW w:w="872" w:type="dxa"/>
            <w:tcBorders>
              <w:top w:val="single" w:sz="18" w:space="0" w:color="auto"/>
              <w:left w:val="single" w:sz="6" w:space="0" w:color="auto"/>
              <w:bottom w:val="single" w:sz="6" w:space="0" w:color="auto"/>
              <w:right w:val="single" w:sz="6" w:space="0" w:color="auto"/>
            </w:tcBorders>
            <w:vAlign w:val="center"/>
          </w:tcPr>
          <w:p w:rsidR="00F85F05" w:rsidRPr="00822E82" w:rsidRDefault="00F85F05" w:rsidP="00F85F05">
            <w:pPr>
              <w:jc w:val="center"/>
              <w:rPr>
                <w:b/>
              </w:rPr>
            </w:pPr>
            <w:r>
              <w:rPr>
                <w:b/>
              </w:rPr>
              <w:t>1</w:t>
            </w:r>
          </w:p>
        </w:tc>
        <w:tc>
          <w:tcPr>
            <w:tcW w:w="2353" w:type="dxa"/>
            <w:tcBorders>
              <w:top w:val="single" w:sz="18"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62" w:type="dxa"/>
            <w:vMerge w:val="restart"/>
            <w:tcBorders>
              <w:top w:val="single" w:sz="18" w:space="0" w:color="auto"/>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4605EE" w:rsidTr="00F85F05">
        <w:trPr>
          <w:trHeight w:val="340"/>
        </w:trPr>
        <w:tc>
          <w:tcPr>
            <w:tcW w:w="2235" w:type="dxa"/>
            <w:vMerge/>
            <w:tcBorders>
              <w:left w:val="single" w:sz="18" w:space="0" w:color="auto"/>
              <w:right w:val="single" w:sz="6" w:space="0" w:color="auto"/>
            </w:tcBorders>
            <w:shd w:val="clear" w:color="auto" w:fill="auto"/>
          </w:tcPr>
          <w:p w:rsidR="00F85F05" w:rsidRDefault="00F85F05" w:rsidP="00F85F05">
            <w:pPr>
              <w:rPr>
                <w:b/>
              </w:rPr>
            </w:pPr>
          </w:p>
        </w:tc>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2</w:t>
            </w:r>
          </w:p>
        </w:tc>
        <w:tc>
          <w:tcPr>
            <w:tcW w:w="235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62"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4605EE" w:rsidTr="00F85F05">
        <w:trPr>
          <w:trHeight w:val="340"/>
        </w:trPr>
        <w:tc>
          <w:tcPr>
            <w:tcW w:w="2235" w:type="dxa"/>
            <w:vMerge/>
            <w:tcBorders>
              <w:left w:val="single" w:sz="18" w:space="0" w:color="auto"/>
              <w:right w:val="single" w:sz="6" w:space="0" w:color="auto"/>
            </w:tcBorders>
            <w:shd w:val="clear" w:color="auto" w:fill="auto"/>
          </w:tcPr>
          <w:p w:rsidR="00F85F05" w:rsidRDefault="00F85F05" w:rsidP="00F85F05">
            <w:pPr>
              <w:rPr>
                <w:b/>
              </w:rPr>
            </w:pPr>
          </w:p>
        </w:tc>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3</w:t>
            </w:r>
          </w:p>
        </w:tc>
        <w:tc>
          <w:tcPr>
            <w:tcW w:w="235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62"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4605EE" w:rsidTr="00F85F05">
        <w:trPr>
          <w:trHeight w:val="340"/>
        </w:trPr>
        <w:tc>
          <w:tcPr>
            <w:tcW w:w="2235" w:type="dxa"/>
            <w:vMerge/>
            <w:tcBorders>
              <w:left w:val="single" w:sz="18" w:space="0" w:color="auto"/>
              <w:right w:val="single" w:sz="6" w:space="0" w:color="auto"/>
            </w:tcBorders>
            <w:shd w:val="clear" w:color="auto" w:fill="auto"/>
          </w:tcPr>
          <w:p w:rsidR="00F85F05" w:rsidRDefault="00F85F05" w:rsidP="00F85F05">
            <w:pPr>
              <w:rPr>
                <w:b/>
              </w:rPr>
            </w:pPr>
          </w:p>
        </w:tc>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4</w:t>
            </w:r>
          </w:p>
        </w:tc>
        <w:tc>
          <w:tcPr>
            <w:tcW w:w="235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62"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4605EE" w:rsidTr="00F85F05">
        <w:trPr>
          <w:trHeight w:val="340"/>
        </w:trPr>
        <w:tc>
          <w:tcPr>
            <w:tcW w:w="2235" w:type="dxa"/>
            <w:vMerge/>
            <w:tcBorders>
              <w:left w:val="single" w:sz="18" w:space="0" w:color="auto"/>
              <w:right w:val="single" w:sz="6" w:space="0" w:color="auto"/>
            </w:tcBorders>
            <w:shd w:val="clear" w:color="auto" w:fill="auto"/>
          </w:tcPr>
          <w:p w:rsidR="00F85F05" w:rsidRDefault="00F85F05" w:rsidP="00F85F05">
            <w:pPr>
              <w:rPr>
                <w:b/>
              </w:rPr>
            </w:pPr>
          </w:p>
        </w:tc>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5</w:t>
            </w:r>
          </w:p>
        </w:tc>
        <w:tc>
          <w:tcPr>
            <w:tcW w:w="235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62"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4605EE" w:rsidTr="00F85F05">
        <w:trPr>
          <w:trHeight w:val="340"/>
        </w:trPr>
        <w:tc>
          <w:tcPr>
            <w:tcW w:w="2235" w:type="dxa"/>
            <w:vMerge/>
            <w:tcBorders>
              <w:left w:val="single" w:sz="18" w:space="0" w:color="auto"/>
              <w:bottom w:val="single" w:sz="18" w:space="0" w:color="auto"/>
              <w:right w:val="single" w:sz="6" w:space="0" w:color="auto"/>
            </w:tcBorders>
            <w:shd w:val="clear" w:color="auto" w:fill="auto"/>
          </w:tcPr>
          <w:p w:rsidR="00F85F05" w:rsidRDefault="00F85F05" w:rsidP="00F85F05">
            <w:pPr>
              <w:rPr>
                <w:b/>
              </w:rPr>
            </w:pPr>
          </w:p>
        </w:tc>
        <w:tc>
          <w:tcPr>
            <w:tcW w:w="872" w:type="dxa"/>
            <w:tcBorders>
              <w:top w:val="single" w:sz="6" w:space="0" w:color="auto"/>
              <w:left w:val="single" w:sz="6" w:space="0" w:color="auto"/>
              <w:bottom w:val="single" w:sz="18" w:space="0" w:color="auto"/>
              <w:right w:val="single" w:sz="6" w:space="0" w:color="auto"/>
            </w:tcBorders>
            <w:vAlign w:val="center"/>
          </w:tcPr>
          <w:p w:rsidR="00F85F05" w:rsidRDefault="00F85F05" w:rsidP="00F85F05">
            <w:pPr>
              <w:jc w:val="center"/>
              <w:rPr>
                <w:b/>
              </w:rPr>
            </w:pPr>
            <w:r>
              <w:rPr>
                <w:b/>
              </w:rPr>
              <w:t>6</w:t>
            </w:r>
          </w:p>
        </w:tc>
        <w:tc>
          <w:tcPr>
            <w:tcW w:w="2353" w:type="dxa"/>
            <w:tcBorders>
              <w:top w:val="single" w:sz="6" w:space="0" w:color="auto"/>
              <w:left w:val="single" w:sz="6" w:space="0" w:color="auto"/>
              <w:bottom w:val="single" w:sz="18"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62" w:type="dxa"/>
            <w:vMerge/>
            <w:tcBorders>
              <w:left w:val="single" w:sz="6" w:space="0" w:color="auto"/>
              <w:bottom w:val="single" w:sz="18"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bl>
    <w:p w:rsidR="00F85F05" w:rsidRDefault="00F85F05" w:rsidP="00F85F05">
      <w:pPr>
        <w:spacing w:after="0"/>
        <w:jc w:val="both"/>
      </w:pPr>
    </w:p>
    <w:p w:rsidR="00F85F05" w:rsidRDefault="00F85F05" w:rsidP="00F85F05">
      <w:pPr>
        <w:spacing w:after="0"/>
        <w:jc w:val="both"/>
      </w:pPr>
      <w:r>
        <w:t>R</w:t>
      </w:r>
      <w:r w:rsidRPr="00D93F90">
        <w:t>ozhodnutí přezkumné komise</w:t>
      </w:r>
      <w:r>
        <w:t xml:space="preserve"> </w:t>
      </w:r>
      <w:r w:rsidR="001232B8">
        <w:t xml:space="preserve">ohledně </w:t>
      </w:r>
      <w:r>
        <w:t>žádosti o přezkum:</w:t>
      </w:r>
    </w:p>
    <w:tbl>
      <w:tblPr>
        <w:tblStyle w:val="Mkatabulky"/>
        <w:tblpPr w:leftFromText="142" w:rightFromText="142" w:vertAnchor="text" w:horzAnchor="margin" w:tblpY="1"/>
        <w:tblOverlap w:val="nev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2"/>
        <w:gridCol w:w="2213"/>
        <w:gridCol w:w="2410"/>
        <w:gridCol w:w="3827"/>
      </w:tblGrid>
      <w:tr w:rsidR="004605EE" w:rsidTr="00E210D5">
        <w:trPr>
          <w:trHeight w:val="340"/>
        </w:trPr>
        <w:tc>
          <w:tcPr>
            <w:tcW w:w="872"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822E82" w:rsidRDefault="00F85F05" w:rsidP="00F85F05">
            <w:pPr>
              <w:jc w:val="center"/>
              <w:rPr>
                <w:b/>
              </w:rPr>
            </w:pPr>
            <w:r>
              <w:rPr>
                <w:b/>
              </w:rPr>
              <w:t>Člen komise</w:t>
            </w:r>
          </w:p>
        </w:tc>
        <w:tc>
          <w:tcPr>
            <w:tcW w:w="2213"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822E82" w:rsidRDefault="00F85F05" w:rsidP="00F85F05">
            <w:pPr>
              <w:jc w:val="center"/>
              <w:rPr>
                <w:b/>
              </w:rPr>
            </w:pPr>
            <w:r>
              <w:rPr>
                <w:b/>
              </w:rPr>
              <w:t>Hlasování členů komise</w:t>
            </w:r>
          </w:p>
        </w:tc>
        <w:tc>
          <w:tcPr>
            <w:tcW w:w="2410"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Default="00F85F05" w:rsidP="00F85F05">
            <w:pPr>
              <w:jc w:val="center"/>
              <w:rPr>
                <w:b/>
              </w:rPr>
            </w:pPr>
            <w:r>
              <w:rPr>
                <w:b/>
              </w:rPr>
              <w:t xml:space="preserve">Rozhodnutí přezkumné komise </w:t>
            </w:r>
          </w:p>
        </w:tc>
        <w:tc>
          <w:tcPr>
            <w:tcW w:w="3827"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Default="00F85F05" w:rsidP="00F85F05">
            <w:pPr>
              <w:jc w:val="center"/>
              <w:rPr>
                <w:b/>
              </w:rPr>
            </w:pPr>
            <w:r>
              <w:rPr>
                <w:b/>
              </w:rPr>
              <w:t>Zdůvodnění rozhodnutí komise</w:t>
            </w:r>
          </w:p>
        </w:tc>
      </w:tr>
      <w:tr w:rsidR="00F85F05" w:rsidTr="00E474F7">
        <w:trPr>
          <w:trHeight w:val="340"/>
        </w:trPr>
        <w:tc>
          <w:tcPr>
            <w:tcW w:w="872" w:type="dxa"/>
            <w:tcBorders>
              <w:top w:val="single" w:sz="18" w:space="0" w:color="auto"/>
              <w:left w:val="single" w:sz="6" w:space="0" w:color="auto"/>
              <w:bottom w:val="single" w:sz="6" w:space="0" w:color="auto"/>
              <w:right w:val="single" w:sz="6" w:space="0" w:color="auto"/>
            </w:tcBorders>
            <w:vAlign w:val="center"/>
          </w:tcPr>
          <w:p w:rsidR="00F85F05" w:rsidRPr="00822E82" w:rsidRDefault="00F85F05" w:rsidP="00F85F05">
            <w:pPr>
              <w:jc w:val="center"/>
              <w:rPr>
                <w:b/>
              </w:rPr>
            </w:pPr>
            <w:r>
              <w:rPr>
                <w:b/>
              </w:rPr>
              <w:t>1</w:t>
            </w:r>
          </w:p>
        </w:tc>
        <w:tc>
          <w:tcPr>
            <w:tcW w:w="2213" w:type="dxa"/>
            <w:tcBorders>
              <w:top w:val="single" w:sz="18"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2410" w:type="dxa"/>
            <w:vMerge w:val="restart"/>
            <w:tcBorders>
              <w:top w:val="single" w:sz="18" w:space="0" w:color="auto"/>
              <w:left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27" w:type="dxa"/>
            <w:vMerge w:val="restart"/>
            <w:tcBorders>
              <w:top w:val="single" w:sz="18" w:space="0" w:color="auto"/>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F85F05" w:rsidTr="00E474F7">
        <w:trPr>
          <w:trHeight w:val="340"/>
        </w:trPr>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2</w:t>
            </w:r>
          </w:p>
        </w:tc>
        <w:tc>
          <w:tcPr>
            <w:tcW w:w="221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2410" w:type="dxa"/>
            <w:vMerge/>
            <w:tcBorders>
              <w:left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27"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F85F05" w:rsidTr="00E474F7">
        <w:trPr>
          <w:trHeight w:val="340"/>
        </w:trPr>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3</w:t>
            </w:r>
          </w:p>
        </w:tc>
        <w:tc>
          <w:tcPr>
            <w:tcW w:w="221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2410" w:type="dxa"/>
            <w:vMerge/>
            <w:tcBorders>
              <w:left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27"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F85F05" w:rsidTr="00E474F7">
        <w:trPr>
          <w:trHeight w:val="340"/>
        </w:trPr>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4</w:t>
            </w:r>
          </w:p>
        </w:tc>
        <w:tc>
          <w:tcPr>
            <w:tcW w:w="221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2410" w:type="dxa"/>
            <w:vMerge/>
            <w:tcBorders>
              <w:left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27"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F85F05" w:rsidTr="00E474F7">
        <w:trPr>
          <w:trHeight w:val="340"/>
        </w:trPr>
        <w:tc>
          <w:tcPr>
            <w:tcW w:w="872" w:type="dxa"/>
            <w:tcBorders>
              <w:top w:val="single" w:sz="6" w:space="0" w:color="auto"/>
              <w:left w:val="single" w:sz="6" w:space="0" w:color="auto"/>
              <w:bottom w:val="single" w:sz="6" w:space="0" w:color="auto"/>
              <w:right w:val="single" w:sz="6" w:space="0" w:color="auto"/>
            </w:tcBorders>
            <w:vAlign w:val="center"/>
          </w:tcPr>
          <w:p w:rsidR="00F85F05" w:rsidRDefault="00F85F05" w:rsidP="00F85F05">
            <w:pPr>
              <w:jc w:val="center"/>
              <w:rPr>
                <w:b/>
              </w:rPr>
            </w:pPr>
            <w:r>
              <w:rPr>
                <w:b/>
              </w:rPr>
              <w:t>5</w:t>
            </w:r>
          </w:p>
        </w:tc>
        <w:tc>
          <w:tcPr>
            <w:tcW w:w="2213" w:type="dxa"/>
            <w:tcBorders>
              <w:top w:val="single" w:sz="6" w:space="0" w:color="auto"/>
              <w:left w:val="single" w:sz="6" w:space="0" w:color="auto"/>
              <w:bottom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2410" w:type="dxa"/>
            <w:vMerge/>
            <w:tcBorders>
              <w:left w:val="single" w:sz="6"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27" w:type="dxa"/>
            <w:vMerge/>
            <w:tcBorders>
              <w:left w:val="single" w:sz="6"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r w:rsidR="00F85F05" w:rsidTr="00E474F7">
        <w:trPr>
          <w:trHeight w:val="340"/>
        </w:trPr>
        <w:tc>
          <w:tcPr>
            <w:tcW w:w="872" w:type="dxa"/>
            <w:tcBorders>
              <w:top w:val="single" w:sz="6" w:space="0" w:color="auto"/>
              <w:left w:val="single" w:sz="6" w:space="0" w:color="auto"/>
              <w:bottom w:val="single" w:sz="18" w:space="0" w:color="auto"/>
              <w:right w:val="single" w:sz="6" w:space="0" w:color="auto"/>
            </w:tcBorders>
            <w:vAlign w:val="center"/>
          </w:tcPr>
          <w:p w:rsidR="00F85F05" w:rsidRDefault="00F85F05" w:rsidP="00F85F05">
            <w:pPr>
              <w:jc w:val="center"/>
              <w:rPr>
                <w:b/>
              </w:rPr>
            </w:pPr>
            <w:r>
              <w:rPr>
                <w:b/>
              </w:rPr>
              <w:t>6</w:t>
            </w:r>
          </w:p>
        </w:tc>
        <w:tc>
          <w:tcPr>
            <w:tcW w:w="2213" w:type="dxa"/>
            <w:tcBorders>
              <w:top w:val="single" w:sz="6" w:space="0" w:color="auto"/>
              <w:left w:val="single" w:sz="6" w:space="0" w:color="auto"/>
              <w:bottom w:val="single" w:sz="18"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2410" w:type="dxa"/>
            <w:vMerge/>
            <w:tcBorders>
              <w:left w:val="single" w:sz="6" w:space="0" w:color="auto"/>
              <w:bottom w:val="single" w:sz="18" w:space="0" w:color="auto"/>
              <w:right w:val="single" w:sz="6" w:space="0" w:color="auto"/>
            </w:tcBorders>
          </w:tcPr>
          <w:p w:rsidR="00F85F05" w:rsidRPr="00C54C71" w:rsidRDefault="00F85F05" w:rsidP="00F85F05">
            <w:pPr>
              <w:suppressAutoHyphens/>
              <w:snapToGrid w:val="0"/>
              <w:rPr>
                <w:rFonts w:eastAsia="Times New Roman" w:cs="Arial"/>
                <w:lang w:eastAsia="ar-SA"/>
              </w:rPr>
            </w:pPr>
          </w:p>
        </w:tc>
        <w:tc>
          <w:tcPr>
            <w:tcW w:w="3827" w:type="dxa"/>
            <w:vMerge/>
            <w:tcBorders>
              <w:left w:val="single" w:sz="6" w:space="0" w:color="auto"/>
              <w:bottom w:val="single" w:sz="18" w:space="0" w:color="auto"/>
              <w:right w:val="single" w:sz="18" w:space="0" w:color="auto"/>
            </w:tcBorders>
          </w:tcPr>
          <w:p w:rsidR="00F85F05" w:rsidRPr="00C54C71" w:rsidRDefault="00F85F05" w:rsidP="00F85F05">
            <w:pPr>
              <w:suppressAutoHyphens/>
              <w:snapToGrid w:val="0"/>
              <w:rPr>
                <w:rFonts w:eastAsia="Times New Roman" w:cs="Arial"/>
                <w:lang w:eastAsia="ar-SA"/>
              </w:rPr>
            </w:pPr>
          </w:p>
        </w:tc>
      </w:tr>
    </w:tbl>
    <w:p w:rsidR="00F85F05" w:rsidRDefault="00F85F05" w:rsidP="00F85F05">
      <w:pPr>
        <w:tabs>
          <w:tab w:val="left" w:pos="2268"/>
        </w:tabs>
        <w:spacing w:after="0"/>
        <w:ind w:right="-284"/>
        <w:rPr>
          <w:rFonts w:cs="Arial"/>
          <w:szCs w:val="24"/>
        </w:rPr>
      </w:pPr>
    </w:p>
    <w:p w:rsidR="00F85F05" w:rsidRDefault="00F85F05" w:rsidP="00F85F05">
      <w:pPr>
        <w:tabs>
          <w:tab w:val="left" w:pos="2268"/>
        </w:tabs>
        <w:spacing w:after="0"/>
        <w:ind w:right="-284"/>
        <w:rPr>
          <w:rFonts w:cs="Arial"/>
          <w:szCs w:val="24"/>
          <w:u w:val="single"/>
        </w:rPr>
      </w:pPr>
      <w:r w:rsidRPr="00A37C9D">
        <w:rPr>
          <w:rFonts w:cs="Arial"/>
          <w:szCs w:val="24"/>
          <w:u w:val="single"/>
        </w:rPr>
        <w:t>Odlišná stanoviska členů hodnotící komise:</w:t>
      </w:r>
    </w:p>
    <w:p w:rsidR="00F85F05" w:rsidRDefault="00F85F05" w:rsidP="00F85F05">
      <w:pPr>
        <w:tabs>
          <w:tab w:val="left" w:pos="2268"/>
        </w:tabs>
        <w:spacing w:after="0"/>
        <w:ind w:right="-284"/>
        <w:rPr>
          <w:rFonts w:cs="Arial"/>
          <w:szCs w:val="24"/>
          <w:u w:val="single"/>
        </w:rPr>
      </w:pPr>
    </w:p>
    <w:p w:rsidR="00F85F05" w:rsidRDefault="00F85F05" w:rsidP="00F85F05">
      <w:pPr>
        <w:keepNext/>
        <w:tabs>
          <w:tab w:val="left" w:pos="2268"/>
        </w:tabs>
        <w:spacing w:after="0"/>
        <w:ind w:right="-284"/>
        <w:rPr>
          <w:rFonts w:cs="Arial"/>
          <w:szCs w:val="24"/>
          <w:u w:val="single"/>
        </w:rPr>
      </w:pPr>
      <w:r>
        <w:rPr>
          <w:rFonts w:cs="Arial"/>
          <w:szCs w:val="24"/>
          <w:u w:val="single"/>
        </w:rPr>
        <w:t>Poučení:</w:t>
      </w:r>
    </w:p>
    <w:p w:rsidR="00F85F05" w:rsidRDefault="00F85F05" w:rsidP="00F85F05">
      <w:pPr>
        <w:tabs>
          <w:tab w:val="left" w:pos="2268"/>
        </w:tabs>
        <w:spacing w:after="0"/>
        <w:ind w:right="-284"/>
        <w:jc w:val="both"/>
        <w:rPr>
          <w:rFonts w:cs="Arial"/>
        </w:rPr>
      </w:pPr>
      <w:r w:rsidRPr="00AA7E40">
        <w:rPr>
          <w:rFonts w:cs="Arial"/>
          <w:i/>
          <w:szCs w:val="24"/>
          <w:u w:val="single"/>
        </w:rPr>
        <w:t>Varianta 1 (žádost o přezkum je nedůvodná nebo částečně důvodná, projekt nebude vrácen k opravnému hodnocení)</w:t>
      </w:r>
      <w:r>
        <w:rPr>
          <w:rFonts w:cs="Arial"/>
          <w:szCs w:val="24"/>
          <w:u w:val="single"/>
        </w:rPr>
        <w:t xml:space="preserve">: </w:t>
      </w:r>
      <w:r>
        <w:rPr>
          <w:rFonts w:cs="Arial"/>
        </w:rPr>
        <w:t>Výsledek provedeného hodnocení se nemění, ŘO IROP vydá Rozhodnutí o ukončení administrace žádosti o podporu.</w:t>
      </w:r>
    </w:p>
    <w:p w:rsidR="00F85F05" w:rsidRDefault="00F85F05" w:rsidP="00F85F05">
      <w:pPr>
        <w:tabs>
          <w:tab w:val="left" w:pos="2268"/>
        </w:tabs>
        <w:spacing w:after="0"/>
        <w:ind w:right="-284"/>
        <w:jc w:val="both"/>
        <w:rPr>
          <w:rFonts w:cs="Arial"/>
          <w:szCs w:val="24"/>
          <w:u w:val="single"/>
        </w:rPr>
      </w:pPr>
      <w:r w:rsidRPr="00FE3A8A">
        <w:rPr>
          <w:rFonts w:cs="Arial"/>
          <w:i/>
          <w:u w:val="single"/>
        </w:rPr>
        <w:t>Varianta 2 (žádost o přezkum směřující proti hodnocení formálních náležitostí a přijatelnosti je částečně důvodná nebo důvodná, projekt bude vrácen k opravnému hodnocení</w:t>
      </w:r>
      <w:r w:rsidRPr="00FE3A8A">
        <w:rPr>
          <w:rFonts w:cs="Arial"/>
          <w:u w:val="single"/>
        </w:rPr>
        <w:t>):</w:t>
      </w:r>
    </w:p>
    <w:p w:rsidR="00F85F05" w:rsidRDefault="00F85F05" w:rsidP="00F85F05">
      <w:pPr>
        <w:tabs>
          <w:tab w:val="left" w:pos="2268"/>
        </w:tabs>
        <w:spacing w:after="0"/>
        <w:ind w:right="-284"/>
        <w:jc w:val="both"/>
        <w:rPr>
          <w:rFonts w:cs="Arial"/>
          <w:szCs w:val="24"/>
          <w:u w:val="single"/>
        </w:rPr>
      </w:pPr>
      <w:r w:rsidRPr="00FE3A8A">
        <w:rPr>
          <w:rFonts w:cs="Arial"/>
          <w:i/>
          <w:szCs w:val="24"/>
          <w:u w:val="single"/>
        </w:rPr>
        <w:t>Varianta 3 (žádost</w:t>
      </w:r>
      <w:r w:rsidRPr="00FE3A8A">
        <w:rPr>
          <w:rFonts w:cs="Arial"/>
          <w:i/>
          <w:u w:val="single"/>
        </w:rPr>
        <w:t xml:space="preserve"> o přezkum směřující proti věcnému hodnocení je částečně důvodná nebo důvodná, projekt bude vrácen k opravnému hodnocení</w:t>
      </w:r>
      <w:r w:rsidRPr="00FE3A8A">
        <w:rPr>
          <w:rFonts w:cs="Arial"/>
          <w:u w:val="single"/>
        </w:rPr>
        <w:t>):</w:t>
      </w:r>
      <w:r>
        <w:rPr>
          <w:rFonts w:cs="Arial"/>
        </w:rPr>
        <w:t xml:space="preserve"> </w:t>
      </w:r>
    </w:p>
    <w:p w:rsidR="00F85F05" w:rsidRPr="00A37C9D" w:rsidRDefault="00F85F05" w:rsidP="00F85F05">
      <w:pPr>
        <w:tabs>
          <w:tab w:val="left" w:pos="2268"/>
        </w:tabs>
        <w:spacing w:after="0"/>
        <w:ind w:right="-284"/>
        <w:rPr>
          <w:rFonts w:cs="Arial"/>
          <w:szCs w:val="24"/>
          <w:u w:val="single"/>
        </w:rPr>
      </w:pPr>
    </w:p>
    <w:tbl>
      <w:tblPr>
        <w:tblStyle w:val="Mkatabulky"/>
        <w:tblpPr w:leftFromText="142" w:rightFromText="142" w:vertAnchor="text" w:horzAnchor="margin" w:tblpY="1"/>
        <w:tblOverlap w:val="nev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
        <w:gridCol w:w="4496"/>
        <w:gridCol w:w="4497"/>
      </w:tblGrid>
      <w:tr w:rsidR="004605EE" w:rsidTr="00E210D5">
        <w:trPr>
          <w:trHeight w:val="397"/>
        </w:trPr>
        <w:tc>
          <w:tcPr>
            <w:tcW w:w="329"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505F19" w:rsidRDefault="00F85F05" w:rsidP="00F85F05">
            <w:pPr>
              <w:rPr>
                <w:b/>
              </w:rPr>
            </w:pPr>
          </w:p>
        </w:tc>
        <w:tc>
          <w:tcPr>
            <w:tcW w:w="4496"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822E82" w:rsidRDefault="00F85F05" w:rsidP="00F85F05">
            <w:pPr>
              <w:jc w:val="center"/>
              <w:rPr>
                <w:b/>
              </w:rPr>
            </w:pPr>
            <w:r>
              <w:rPr>
                <w:b/>
              </w:rPr>
              <w:t>Člen komise</w:t>
            </w:r>
          </w:p>
        </w:tc>
        <w:tc>
          <w:tcPr>
            <w:tcW w:w="4497" w:type="dxa"/>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rsidR="00F85F05" w:rsidRPr="00822E82" w:rsidRDefault="00F85F05" w:rsidP="00F85F05">
            <w:pPr>
              <w:jc w:val="center"/>
              <w:rPr>
                <w:b/>
              </w:rPr>
            </w:pPr>
            <w:r>
              <w:rPr>
                <w:b/>
              </w:rPr>
              <w:t>Podpis</w:t>
            </w:r>
          </w:p>
        </w:tc>
      </w:tr>
      <w:tr w:rsidR="004605EE" w:rsidTr="00E210D5">
        <w:trPr>
          <w:trHeight w:val="397"/>
        </w:trPr>
        <w:tc>
          <w:tcPr>
            <w:tcW w:w="329" w:type="dxa"/>
            <w:tcBorders>
              <w:top w:val="single" w:sz="18" w:space="0" w:color="auto"/>
              <w:left w:val="single" w:sz="18" w:space="0" w:color="auto"/>
              <w:bottom w:val="single" w:sz="6" w:space="0" w:color="auto"/>
              <w:right w:val="single" w:sz="18" w:space="0" w:color="auto"/>
            </w:tcBorders>
            <w:shd w:val="clear" w:color="auto" w:fill="D6E3BC" w:themeFill="accent3" w:themeFillTint="66"/>
          </w:tcPr>
          <w:p w:rsidR="00F85F05" w:rsidRPr="00822E82" w:rsidRDefault="00F85F05" w:rsidP="00F85F05">
            <w:pPr>
              <w:rPr>
                <w:b/>
              </w:rPr>
            </w:pPr>
            <w:r>
              <w:rPr>
                <w:b/>
              </w:rPr>
              <w:t>1</w:t>
            </w:r>
          </w:p>
        </w:tc>
        <w:tc>
          <w:tcPr>
            <w:tcW w:w="4496" w:type="dxa"/>
            <w:tcBorders>
              <w:top w:val="single" w:sz="18" w:space="0" w:color="auto"/>
              <w:left w:val="single" w:sz="18" w:space="0" w:color="auto"/>
              <w:bottom w:val="single" w:sz="6" w:space="0" w:color="auto"/>
              <w:right w:val="single" w:sz="18" w:space="0" w:color="auto"/>
            </w:tcBorders>
            <w:shd w:val="clear" w:color="auto" w:fill="auto"/>
          </w:tcPr>
          <w:p w:rsidR="00F85F05" w:rsidRPr="00822E82" w:rsidRDefault="00F85F05" w:rsidP="00F85F05">
            <w:pPr>
              <w:rPr>
                <w:b/>
              </w:rPr>
            </w:pPr>
          </w:p>
        </w:tc>
        <w:tc>
          <w:tcPr>
            <w:tcW w:w="4497" w:type="dxa"/>
            <w:tcBorders>
              <w:top w:val="single" w:sz="18" w:space="0" w:color="auto"/>
              <w:left w:val="single" w:sz="18" w:space="0" w:color="auto"/>
              <w:bottom w:val="single" w:sz="6" w:space="0" w:color="auto"/>
              <w:right w:val="single" w:sz="6" w:space="0" w:color="auto"/>
            </w:tcBorders>
            <w:shd w:val="clear" w:color="auto" w:fill="FFFFFF" w:themeFill="background1"/>
          </w:tcPr>
          <w:p w:rsidR="00F85F05" w:rsidRPr="00C54C71" w:rsidRDefault="00F85F05" w:rsidP="00F85F05">
            <w:pPr>
              <w:suppressAutoHyphens/>
              <w:snapToGrid w:val="0"/>
              <w:rPr>
                <w:rFonts w:eastAsia="Times New Roman" w:cs="Arial"/>
                <w:lang w:eastAsia="ar-SA"/>
              </w:rPr>
            </w:pPr>
          </w:p>
        </w:tc>
      </w:tr>
      <w:tr w:rsidR="004605EE" w:rsidTr="00E210D5">
        <w:trPr>
          <w:trHeight w:val="397"/>
        </w:trPr>
        <w:tc>
          <w:tcPr>
            <w:tcW w:w="329"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Default="00F85F05" w:rsidP="00F85F05">
            <w:pPr>
              <w:rPr>
                <w:b/>
              </w:rPr>
            </w:pPr>
            <w:r>
              <w:rPr>
                <w:b/>
              </w:rPr>
              <w:t>2</w:t>
            </w:r>
          </w:p>
        </w:tc>
        <w:tc>
          <w:tcPr>
            <w:tcW w:w="4496" w:type="dxa"/>
            <w:tcBorders>
              <w:top w:val="single" w:sz="6" w:space="0" w:color="auto"/>
              <w:left w:val="single" w:sz="18" w:space="0" w:color="auto"/>
              <w:bottom w:val="single" w:sz="6" w:space="0" w:color="auto"/>
              <w:right w:val="single" w:sz="18" w:space="0" w:color="auto"/>
            </w:tcBorders>
            <w:shd w:val="clear" w:color="auto" w:fill="auto"/>
          </w:tcPr>
          <w:p w:rsidR="00F85F05" w:rsidRPr="00822E82" w:rsidRDefault="00F85F05" w:rsidP="00F85F05">
            <w:pPr>
              <w:rPr>
                <w:b/>
              </w:rPr>
            </w:pPr>
          </w:p>
        </w:tc>
        <w:tc>
          <w:tcPr>
            <w:tcW w:w="4497" w:type="dxa"/>
            <w:tcBorders>
              <w:top w:val="single" w:sz="6" w:space="0" w:color="auto"/>
              <w:left w:val="single" w:sz="18" w:space="0" w:color="auto"/>
              <w:bottom w:val="single" w:sz="6" w:space="0" w:color="auto"/>
              <w:right w:val="single" w:sz="6" w:space="0" w:color="auto"/>
            </w:tcBorders>
            <w:shd w:val="clear" w:color="auto" w:fill="FFFFFF" w:themeFill="background1"/>
          </w:tcPr>
          <w:p w:rsidR="00F85F05" w:rsidRPr="00C54C71" w:rsidRDefault="00F85F05" w:rsidP="00F85F05">
            <w:pPr>
              <w:suppressAutoHyphens/>
              <w:snapToGrid w:val="0"/>
              <w:rPr>
                <w:rFonts w:eastAsia="Times New Roman" w:cs="Arial"/>
                <w:lang w:eastAsia="ar-SA"/>
              </w:rPr>
            </w:pPr>
          </w:p>
        </w:tc>
      </w:tr>
      <w:tr w:rsidR="004605EE" w:rsidTr="00E210D5">
        <w:trPr>
          <w:trHeight w:val="397"/>
        </w:trPr>
        <w:tc>
          <w:tcPr>
            <w:tcW w:w="329"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Pr="00A50CD1" w:rsidRDefault="00F85F05" w:rsidP="00F85F05">
            <w:pPr>
              <w:rPr>
                <w:b/>
              </w:rPr>
            </w:pPr>
            <w:r>
              <w:rPr>
                <w:b/>
              </w:rPr>
              <w:t>3</w:t>
            </w:r>
          </w:p>
        </w:tc>
        <w:tc>
          <w:tcPr>
            <w:tcW w:w="4496" w:type="dxa"/>
            <w:tcBorders>
              <w:top w:val="single" w:sz="6" w:space="0" w:color="auto"/>
              <w:left w:val="single" w:sz="18" w:space="0" w:color="auto"/>
              <w:bottom w:val="single" w:sz="6" w:space="0" w:color="auto"/>
              <w:right w:val="single" w:sz="18" w:space="0" w:color="auto"/>
            </w:tcBorders>
            <w:shd w:val="clear" w:color="auto" w:fill="auto"/>
          </w:tcPr>
          <w:p w:rsidR="00F85F05" w:rsidRPr="00A50CD1" w:rsidRDefault="00F85F05" w:rsidP="00F85F05">
            <w:pPr>
              <w:rPr>
                <w:b/>
              </w:rPr>
            </w:pPr>
          </w:p>
        </w:tc>
        <w:tc>
          <w:tcPr>
            <w:tcW w:w="4497" w:type="dxa"/>
            <w:tcBorders>
              <w:top w:val="single" w:sz="6" w:space="0" w:color="auto"/>
              <w:left w:val="single" w:sz="18" w:space="0" w:color="auto"/>
              <w:bottom w:val="single" w:sz="6" w:space="0" w:color="auto"/>
              <w:right w:val="single" w:sz="6"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r w:rsidR="004605EE" w:rsidTr="00E210D5">
        <w:trPr>
          <w:trHeight w:val="397"/>
        </w:trPr>
        <w:tc>
          <w:tcPr>
            <w:tcW w:w="329"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Default="00F85F05" w:rsidP="00F85F05">
            <w:pPr>
              <w:rPr>
                <w:b/>
              </w:rPr>
            </w:pPr>
            <w:r>
              <w:rPr>
                <w:b/>
              </w:rPr>
              <w:t>4</w:t>
            </w:r>
          </w:p>
        </w:tc>
        <w:tc>
          <w:tcPr>
            <w:tcW w:w="4496" w:type="dxa"/>
            <w:tcBorders>
              <w:top w:val="single" w:sz="6" w:space="0" w:color="auto"/>
              <w:left w:val="single" w:sz="18" w:space="0" w:color="auto"/>
              <w:bottom w:val="single" w:sz="6" w:space="0" w:color="auto"/>
              <w:right w:val="single" w:sz="18" w:space="0" w:color="auto"/>
            </w:tcBorders>
            <w:shd w:val="clear" w:color="auto" w:fill="auto"/>
          </w:tcPr>
          <w:p w:rsidR="00F85F05" w:rsidRPr="00A50CD1" w:rsidRDefault="00F85F05" w:rsidP="00F85F05">
            <w:pPr>
              <w:rPr>
                <w:b/>
              </w:rPr>
            </w:pPr>
          </w:p>
        </w:tc>
        <w:tc>
          <w:tcPr>
            <w:tcW w:w="4497" w:type="dxa"/>
            <w:tcBorders>
              <w:top w:val="single" w:sz="6" w:space="0" w:color="auto"/>
              <w:left w:val="single" w:sz="18" w:space="0" w:color="auto"/>
              <w:bottom w:val="single" w:sz="6" w:space="0" w:color="auto"/>
              <w:right w:val="single" w:sz="6"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r w:rsidR="004605EE" w:rsidTr="00E210D5">
        <w:trPr>
          <w:trHeight w:val="397"/>
        </w:trPr>
        <w:tc>
          <w:tcPr>
            <w:tcW w:w="329" w:type="dxa"/>
            <w:tcBorders>
              <w:top w:val="single" w:sz="6" w:space="0" w:color="auto"/>
              <w:left w:val="single" w:sz="18" w:space="0" w:color="auto"/>
              <w:bottom w:val="single" w:sz="6" w:space="0" w:color="auto"/>
              <w:right w:val="single" w:sz="18" w:space="0" w:color="auto"/>
            </w:tcBorders>
            <w:shd w:val="clear" w:color="auto" w:fill="D6E3BC" w:themeFill="accent3" w:themeFillTint="66"/>
          </w:tcPr>
          <w:p w:rsidR="00F85F05" w:rsidRDefault="00F85F05" w:rsidP="00F85F05">
            <w:pPr>
              <w:rPr>
                <w:b/>
              </w:rPr>
            </w:pPr>
            <w:r>
              <w:rPr>
                <w:b/>
              </w:rPr>
              <w:t>5</w:t>
            </w:r>
          </w:p>
        </w:tc>
        <w:tc>
          <w:tcPr>
            <w:tcW w:w="4496" w:type="dxa"/>
            <w:tcBorders>
              <w:top w:val="single" w:sz="6" w:space="0" w:color="auto"/>
              <w:left w:val="single" w:sz="18" w:space="0" w:color="auto"/>
              <w:bottom w:val="single" w:sz="6" w:space="0" w:color="auto"/>
              <w:right w:val="single" w:sz="18" w:space="0" w:color="auto"/>
            </w:tcBorders>
            <w:shd w:val="clear" w:color="auto" w:fill="auto"/>
          </w:tcPr>
          <w:p w:rsidR="00F85F05" w:rsidRPr="00A50CD1" w:rsidRDefault="00F85F05" w:rsidP="00F85F05">
            <w:pPr>
              <w:rPr>
                <w:b/>
              </w:rPr>
            </w:pPr>
          </w:p>
        </w:tc>
        <w:tc>
          <w:tcPr>
            <w:tcW w:w="4497" w:type="dxa"/>
            <w:tcBorders>
              <w:top w:val="single" w:sz="6" w:space="0" w:color="auto"/>
              <w:left w:val="single" w:sz="18" w:space="0" w:color="auto"/>
              <w:bottom w:val="single" w:sz="6" w:space="0" w:color="auto"/>
              <w:right w:val="single" w:sz="6"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r w:rsidR="004605EE" w:rsidTr="00E210D5">
        <w:trPr>
          <w:trHeight w:val="397"/>
        </w:trPr>
        <w:tc>
          <w:tcPr>
            <w:tcW w:w="329" w:type="dxa"/>
            <w:tcBorders>
              <w:top w:val="single" w:sz="6" w:space="0" w:color="auto"/>
              <w:left w:val="single" w:sz="18" w:space="0" w:color="auto"/>
              <w:bottom w:val="single" w:sz="18" w:space="0" w:color="auto"/>
              <w:right w:val="single" w:sz="18" w:space="0" w:color="auto"/>
            </w:tcBorders>
            <w:shd w:val="clear" w:color="auto" w:fill="D6E3BC" w:themeFill="accent3" w:themeFillTint="66"/>
          </w:tcPr>
          <w:p w:rsidR="00F85F05" w:rsidRDefault="00F85F05" w:rsidP="00F85F05">
            <w:pPr>
              <w:rPr>
                <w:b/>
              </w:rPr>
            </w:pPr>
            <w:r>
              <w:rPr>
                <w:b/>
              </w:rPr>
              <w:t>6</w:t>
            </w:r>
          </w:p>
        </w:tc>
        <w:tc>
          <w:tcPr>
            <w:tcW w:w="4496" w:type="dxa"/>
            <w:tcBorders>
              <w:top w:val="single" w:sz="6" w:space="0" w:color="auto"/>
              <w:left w:val="single" w:sz="18" w:space="0" w:color="auto"/>
              <w:bottom w:val="single" w:sz="18" w:space="0" w:color="auto"/>
              <w:right w:val="single" w:sz="18" w:space="0" w:color="auto"/>
            </w:tcBorders>
            <w:shd w:val="clear" w:color="auto" w:fill="auto"/>
          </w:tcPr>
          <w:p w:rsidR="00F85F05" w:rsidRPr="00A50CD1" w:rsidRDefault="00F85F05" w:rsidP="00F85F05">
            <w:pPr>
              <w:rPr>
                <w:b/>
              </w:rPr>
            </w:pPr>
          </w:p>
        </w:tc>
        <w:tc>
          <w:tcPr>
            <w:tcW w:w="4497" w:type="dxa"/>
            <w:tcBorders>
              <w:top w:val="single" w:sz="6" w:space="0" w:color="auto"/>
              <w:left w:val="single" w:sz="18" w:space="0" w:color="auto"/>
              <w:bottom w:val="single" w:sz="18" w:space="0" w:color="auto"/>
              <w:right w:val="single" w:sz="6" w:space="0" w:color="auto"/>
            </w:tcBorders>
            <w:shd w:val="clear" w:color="auto" w:fill="FFFFFF" w:themeFill="background1"/>
          </w:tcPr>
          <w:p w:rsidR="00F85F05" w:rsidRPr="00C54C71" w:rsidRDefault="00F85F05" w:rsidP="00F85F05">
            <w:pPr>
              <w:tabs>
                <w:tab w:val="left" w:pos="213"/>
              </w:tabs>
              <w:suppressAutoHyphens/>
              <w:rPr>
                <w:rFonts w:eastAsia="Times New Roman" w:cs="Arial"/>
                <w:lang w:eastAsia="ar-SA"/>
              </w:rPr>
            </w:pPr>
          </w:p>
        </w:tc>
      </w:tr>
    </w:tbl>
    <w:p w:rsidR="00F85F05" w:rsidRPr="00D463DC" w:rsidRDefault="00F85F05" w:rsidP="00F85F05">
      <w:pPr>
        <w:pStyle w:val="Default"/>
        <w:jc w:val="both"/>
        <w:rPr>
          <w:rFonts w:ascii="Calibri" w:hAnsi="Calibri"/>
          <w:sz w:val="22"/>
          <w:szCs w:val="22"/>
        </w:rPr>
      </w:pPr>
    </w:p>
    <w:sectPr w:rsidR="00F85F05" w:rsidRPr="00D463DC" w:rsidSect="00F85F05">
      <w:headerReference w:type="default" r:id="rId20"/>
      <w:pgSz w:w="11906" w:h="16838"/>
      <w:pgMar w:top="1276" w:right="1417" w:bottom="1417" w:left="1417"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CD2" w:rsidRDefault="00E73CD2" w:rsidP="007E384E">
      <w:pPr>
        <w:spacing w:after="0" w:line="240" w:lineRule="auto"/>
      </w:pPr>
      <w:r>
        <w:separator/>
      </w:r>
    </w:p>
  </w:endnote>
  <w:endnote w:type="continuationSeparator" w:id="0">
    <w:p w:rsidR="00E73CD2" w:rsidRDefault="00E73CD2" w:rsidP="007E384E">
      <w:pPr>
        <w:spacing w:after="0" w:line="240" w:lineRule="auto"/>
      </w:pPr>
      <w:r>
        <w:continuationSeparator/>
      </w:r>
    </w:p>
  </w:endnote>
  <w:endnote w:type="continuationNotice" w:id="1">
    <w:p w:rsidR="00E73CD2" w:rsidRDefault="00E73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814080"/>
      <w:docPartObj>
        <w:docPartGallery w:val="Page Numbers (Bottom of Page)"/>
        <w:docPartUnique/>
      </w:docPartObj>
    </w:sdtPr>
    <w:sdtEndPr/>
    <w:sdtContent>
      <w:p w:rsidR="00A95189" w:rsidRDefault="00A95189">
        <w:pPr>
          <w:pStyle w:val="Zpat"/>
          <w:jc w:val="center"/>
        </w:pPr>
        <w:r>
          <w:fldChar w:fldCharType="begin"/>
        </w:r>
        <w:r>
          <w:instrText>PAGE   \* MERGEFORMAT</w:instrText>
        </w:r>
        <w:r>
          <w:fldChar w:fldCharType="separate"/>
        </w:r>
        <w:r w:rsidR="00560789">
          <w:rPr>
            <w:noProof/>
          </w:rPr>
          <w:t>22</w:t>
        </w:r>
        <w:r>
          <w:fldChar w:fldCharType="end"/>
        </w:r>
      </w:p>
    </w:sdtContent>
  </w:sdt>
  <w:p w:rsidR="00A95189" w:rsidRDefault="00A95189" w:rsidP="00086C53">
    <w:pPr>
      <w:pStyle w:val="Zpat"/>
      <w:jc w:val="center"/>
    </w:pPr>
    <w:r>
      <w:rPr>
        <w:noProof/>
        <w:sz w:val="52"/>
        <w:szCs w:val="52"/>
        <w:lang w:eastAsia="cs-CZ"/>
      </w:rPr>
      <w:drawing>
        <wp:inline distT="0" distB="0" distL="0" distR="0" wp14:anchorId="7C366BA4" wp14:editId="4ECC71A8">
          <wp:extent cx="5344511" cy="880737"/>
          <wp:effectExtent l="0" t="0" r="0" b="0"/>
          <wp:docPr id="2" name="Obrázek 2" descr="C:\Users\KSMAS~1\AppData\Local\Temp\Rar$DRa0.883\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AS~1\AppData\Local\Temp\Rar$DRa0.883\Logo IROP a MMR v JPG\IROP_CZ_RO_B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3687" cy="883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CD2" w:rsidRDefault="00E73CD2" w:rsidP="007E384E">
      <w:pPr>
        <w:spacing w:after="0" w:line="240" w:lineRule="auto"/>
      </w:pPr>
      <w:r>
        <w:separator/>
      </w:r>
    </w:p>
  </w:footnote>
  <w:footnote w:type="continuationSeparator" w:id="0">
    <w:p w:rsidR="00E73CD2" w:rsidRDefault="00E73CD2" w:rsidP="007E384E">
      <w:pPr>
        <w:spacing w:after="0" w:line="240" w:lineRule="auto"/>
      </w:pPr>
      <w:r>
        <w:continuationSeparator/>
      </w:r>
    </w:p>
  </w:footnote>
  <w:footnote w:type="continuationNotice" w:id="1">
    <w:p w:rsidR="00E73CD2" w:rsidRDefault="00E73CD2">
      <w:pPr>
        <w:spacing w:after="0" w:line="240" w:lineRule="auto"/>
      </w:pPr>
    </w:p>
  </w:footnote>
  <w:footnote w:id="2">
    <w:p w:rsidR="00A95189" w:rsidRDefault="00A95189">
      <w:pPr>
        <w:pStyle w:val="Textpoznpodarou"/>
      </w:pPr>
      <w:r>
        <w:rPr>
          <w:rStyle w:val="Znakapoznpodarou"/>
        </w:rPr>
        <w:footnoteRef/>
      </w:r>
      <w:r>
        <w:t xml:space="preserve"> Jinak zainteresován znamená, že člen má </w:t>
      </w:r>
      <w:r w:rsidRPr="007135CE">
        <w:t>jakýkoliv zájem, který přináší nebo by mohl přinést dotčenému členovi nebo osobě jemu blízké, případně fyzické nebo právnické osobě, kterou tato osoba zastupuje na základě zákona, plné moci, zaměstnaneckého vztahu</w:t>
      </w:r>
      <w:r>
        <w:t>,</w:t>
      </w:r>
      <w:r w:rsidRPr="007135CE">
        <w:t xml:space="preserve"> na získání majetkového nebo jiného prospěchu, či poškozování třetích osob v její prospěch.</w:t>
      </w:r>
    </w:p>
  </w:footnote>
  <w:footnote w:id="3">
    <w:p w:rsidR="00A95189" w:rsidRDefault="00A95189">
      <w:pPr>
        <w:pStyle w:val="Textpoznpodarou"/>
      </w:pPr>
      <w:r>
        <w:rPr>
          <w:rStyle w:val="Znakapoznpodarou"/>
        </w:rPr>
        <w:footnoteRef/>
      </w:r>
      <w:r>
        <w:t xml:space="preserve"> Např. výzvy MAS musí respektovat minimální lhůty uvedené v MP ŘVHP na str. 21. Datum ukončení příjmu žádostí o podporu může nastat nejdříve: 4 týdny po datu vyhlášení výzvy, 3 týdny po datu zpřístupnění žádosti o podporu v monitorovacím systému, 2 týdny po datu zahájení příjmu žádostí o podporu.</w:t>
      </w:r>
    </w:p>
  </w:footnote>
  <w:footnote w:id="4">
    <w:p w:rsidR="00A95189" w:rsidRDefault="00A95189">
      <w:pPr>
        <w:pStyle w:val="Textpoznpodarou"/>
      </w:pPr>
      <w:r>
        <w:rPr>
          <w:rStyle w:val="Znakapoznpodarou"/>
        </w:rPr>
        <w:footnoteRef/>
      </w:r>
      <w:r>
        <w:t xml:space="preserve"> Dle přílohy E.4-3 </w:t>
      </w:r>
      <w:r>
        <w:rPr>
          <w:rFonts w:cs="Arial"/>
        </w:rPr>
        <w:t>Operačního manuálu</w:t>
      </w:r>
      <w:r w:rsidRPr="00361346">
        <w:rPr>
          <w:rFonts w:cs="Arial"/>
        </w:rPr>
        <w:t xml:space="preserve"> IROP</w:t>
      </w:r>
    </w:p>
  </w:footnote>
  <w:footnote w:id="5">
    <w:p w:rsidR="00A95189" w:rsidRDefault="00A95189" w:rsidP="00CC5892">
      <w:pPr>
        <w:pStyle w:val="Textpoznpodarou"/>
      </w:pPr>
      <w:r>
        <w:rPr>
          <w:rStyle w:val="Znakapoznpodarou"/>
        </w:rPr>
        <w:footnoteRef/>
      </w:r>
      <w:r>
        <w:t xml:space="preserve"> Programový výbor může nad rámce MP ŘVHP nastavit délku výzvy na 4 a více týdnů, zpřístupnění žádostí na 3 a více týdnů a příjem žádostí o podporu na 2 a více týdnů.</w:t>
      </w:r>
    </w:p>
  </w:footnote>
  <w:footnote w:id="6">
    <w:p w:rsidR="00A95189" w:rsidRDefault="00A95189" w:rsidP="004C636D">
      <w:pPr>
        <w:pStyle w:val="Textpoznpodarou"/>
      </w:pPr>
      <w:r>
        <w:rPr>
          <w:rStyle w:val="Znakapoznpodarou"/>
        </w:rPr>
        <w:footnoteRef/>
      </w:r>
      <w:r>
        <w:t xml:space="preserve"> Jinak zainteresován znamená, že pracovník má </w:t>
      </w:r>
      <w:r w:rsidRPr="007135CE">
        <w:t>jakýkoliv zájem, který přináší nebo by mohl přinést dotčenému členovi nebo osobě jemu blízké, případně fyzické nebo právnické osobě, kterou tato osoba zastupuje na základě zákona, plné moci, zaměstnaneckého vztahu</w:t>
      </w:r>
      <w:r>
        <w:t>,</w:t>
      </w:r>
      <w:r w:rsidRPr="007135CE">
        <w:t xml:space="preserve"> na získání majetkového nebo jiného prospěchu, či poškozování třetích osob v její prospěch.</w:t>
      </w:r>
    </w:p>
  </w:footnote>
  <w:footnote w:id="7">
    <w:p w:rsidR="00A95189" w:rsidRDefault="00A95189" w:rsidP="00E41F41">
      <w:pPr>
        <w:pStyle w:val="Textpoznpodarou"/>
      </w:pPr>
      <w:r>
        <w:rPr>
          <w:rStyle w:val="Znakapoznpodarou"/>
        </w:rPr>
        <w:footnoteRef/>
      </w:r>
      <w:r>
        <w:t xml:space="preserve"> Tzn. ž</w:t>
      </w:r>
      <w:r w:rsidRPr="007901F4">
        <w:t>ádost o podporu nesplnila nenapravitelné kritérium přijatelnosti</w:t>
      </w:r>
      <w:r>
        <w:t>, ž</w:t>
      </w:r>
      <w:r w:rsidRPr="007901F4">
        <w:t>ádost o podporu nesplnila napravitelná kritéria přijatelnosti a/nebo formálních náležitostí</w:t>
      </w:r>
      <w:r>
        <w:t xml:space="preserve"> (</w:t>
      </w:r>
      <w:r w:rsidRPr="00E41F41">
        <w:t>dále negativní výsledek)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89" w:rsidRDefault="00A951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89" w:rsidRPr="002D7923" w:rsidRDefault="00A95189" w:rsidP="00962823">
    <w:pPr>
      <w:autoSpaceDE w:val="0"/>
      <w:autoSpaceDN w:val="0"/>
      <w:adjustRightInd w:val="0"/>
      <w:spacing w:after="0" w:line="240" w:lineRule="auto"/>
      <w:ind w:right="-424"/>
      <w:rPr>
        <w:rFonts w:cs="TimesNewRomanPS-BoldMT"/>
        <w:b/>
        <w:bCs/>
        <w:sz w:val="24"/>
        <w:szCs w:val="24"/>
      </w:rPr>
    </w:pPr>
    <w:r w:rsidRPr="000C5C13">
      <w:rPr>
        <w:rFonts w:cs="TimesNewRomanPSMT"/>
        <w:szCs w:val="24"/>
      </w:rPr>
      <w:t xml:space="preserve">Příloha 1 </w:t>
    </w:r>
    <w:r>
      <w:rPr>
        <w:rFonts w:cs="TimesNewRomanPSMT"/>
        <w:szCs w:val="24"/>
      </w:rPr>
      <w:t xml:space="preserve">- </w:t>
    </w:r>
    <w:r w:rsidRPr="000C5C13">
      <w:rPr>
        <w:rFonts w:cs="TimesNewRomanPSMT"/>
        <w:szCs w:val="24"/>
      </w:rPr>
      <w:t xml:space="preserve">Etický kodex </w:t>
    </w:r>
  </w:p>
  <w:p w:rsidR="00A95189" w:rsidRDefault="00A951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89" w:rsidRPr="002D7923" w:rsidRDefault="00A95189" w:rsidP="00962823">
    <w:pPr>
      <w:autoSpaceDE w:val="0"/>
      <w:autoSpaceDN w:val="0"/>
      <w:adjustRightInd w:val="0"/>
      <w:spacing w:after="0" w:line="240" w:lineRule="auto"/>
      <w:ind w:right="-424"/>
      <w:rPr>
        <w:rFonts w:cs="TimesNewRomanPS-BoldMT"/>
        <w:b/>
        <w:bCs/>
        <w:sz w:val="24"/>
        <w:szCs w:val="24"/>
      </w:rPr>
    </w:pPr>
    <w:r w:rsidRPr="000C5C13">
      <w:rPr>
        <w:rFonts w:cs="TimesNewRomanPSMT"/>
        <w:szCs w:val="24"/>
      </w:rPr>
      <w:t xml:space="preserve">Příloha </w:t>
    </w:r>
    <w:r>
      <w:rPr>
        <w:rFonts w:cs="TimesNewRomanPSMT"/>
        <w:szCs w:val="24"/>
      </w:rPr>
      <w:t>2</w:t>
    </w:r>
    <w:r w:rsidRPr="000C5C13">
      <w:rPr>
        <w:rFonts w:cs="TimesNewRomanPSMT"/>
        <w:szCs w:val="24"/>
      </w:rPr>
      <w:t xml:space="preserve"> </w:t>
    </w:r>
    <w:r>
      <w:rPr>
        <w:rFonts w:cs="TimesNewRomanPSMT"/>
        <w:szCs w:val="24"/>
      </w:rPr>
      <w:t>– kontrolní list FN+P</w:t>
    </w:r>
    <w:r w:rsidRPr="000C5C13">
      <w:rPr>
        <w:rFonts w:cs="TimesNewRomanPSMT"/>
        <w:szCs w:val="24"/>
      </w:rPr>
      <w:t xml:space="preserve"> </w:t>
    </w:r>
  </w:p>
  <w:p w:rsidR="00A95189" w:rsidRDefault="00A9518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89" w:rsidRPr="002D7923" w:rsidRDefault="00A95189" w:rsidP="00962823">
    <w:pPr>
      <w:autoSpaceDE w:val="0"/>
      <w:autoSpaceDN w:val="0"/>
      <w:adjustRightInd w:val="0"/>
      <w:spacing w:after="0" w:line="240" w:lineRule="auto"/>
      <w:ind w:right="-424"/>
      <w:rPr>
        <w:rFonts w:cs="TimesNewRomanPS-BoldMT"/>
        <w:b/>
        <w:bCs/>
        <w:sz w:val="24"/>
        <w:szCs w:val="24"/>
      </w:rPr>
    </w:pPr>
    <w:r w:rsidRPr="000C5C13">
      <w:rPr>
        <w:rFonts w:cs="TimesNewRomanPSMT"/>
        <w:szCs w:val="24"/>
      </w:rPr>
      <w:t xml:space="preserve">Příloha </w:t>
    </w:r>
    <w:r>
      <w:rPr>
        <w:rFonts w:cs="TimesNewRomanPSMT"/>
        <w:szCs w:val="24"/>
      </w:rPr>
      <w:t>3</w:t>
    </w:r>
    <w:r w:rsidRPr="000C5C13">
      <w:rPr>
        <w:rFonts w:cs="TimesNewRomanPSMT"/>
        <w:szCs w:val="24"/>
      </w:rPr>
      <w:t xml:space="preserve"> </w:t>
    </w:r>
    <w:r>
      <w:rPr>
        <w:rFonts w:cs="TimesNewRomanPSMT"/>
        <w:szCs w:val="24"/>
      </w:rPr>
      <w:t>– vzor hodnoticího listu</w:t>
    </w:r>
    <w:r w:rsidRPr="000C5C13">
      <w:rPr>
        <w:rFonts w:cs="TimesNewRomanPSMT"/>
        <w:szCs w:val="24"/>
      </w:rPr>
      <w:t xml:space="preserve"> </w:t>
    </w:r>
  </w:p>
  <w:p w:rsidR="00A95189" w:rsidRDefault="00A9518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89" w:rsidRPr="00F85F05" w:rsidRDefault="00A95189" w:rsidP="00F85F05">
    <w:pPr>
      <w:autoSpaceDE w:val="0"/>
      <w:autoSpaceDN w:val="0"/>
      <w:adjustRightInd w:val="0"/>
      <w:spacing w:after="0" w:line="240" w:lineRule="auto"/>
      <w:ind w:right="-424"/>
      <w:rPr>
        <w:rFonts w:cs="TimesNewRomanPS-BoldMT"/>
        <w:b/>
        <w:bCs/>
        <w:sz w:val="24"/>
        <w:szCs w:val="24"/>
      </w:rPr>
    </w:pPr>
    <w:r>
      <w:rPr>
        <w:rFonts w:cs="TimesNewRomanPSMT"/>
        <w:szCs w:val="24"/>
      </w:rPr>
      <w:t>Příloha 4</w:t>
    </w:r>
    <w:r w:rsidRPr="000C5C13">
      <w:rPr>
        <w:rFonts w:cs="TimesNewRomanPSMT"/>
        <w:szCs w:val="24"/>
      </w:rPr>
      <w:t xml:space="preserve"> </w:t>
    </w:r>
    <w:r>
      <w:rPr>
        <w:rFonts w:cs="TimesNewRomanPSMT"/>
        <w:szCs w:val="24"/>
      </w:rPr>
      <w:t xml:space="preserve">- </w:t>
    </w:r>
    <w:r w:rsidRPr="00F85F05">
      <w:rPr>
        <w:rFonts w:cs="TimesNewRomanPSMT"/>
        <w:szCs w:val="24"/>
      </w:rPr>
      <w:t>vzor zápisu kontrolního výboru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912"/>
    <w:multiLevelType w:val="hybridMultilevel"/>
    <w:tmpl w:val="C33201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A615FB"/>
    <w:multiLevelType w:val="hybridMultilevel"/>
    <w:tmpl w:val="D96A6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031A90"/>
    <w:multiLevelType w:val="hybridMultilevel"/>
    <w:tmpl w:val="75E41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3D0E34"/>
    <w:multiLevelType w:val="hybridMultilevel"/>
    <w:tmpl w:val="E5FEC79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6D34052A">
      <w:numFmt w:val="bullet"/>
      <w:lvlText w:val="-"/>
      <w:lvlJc w:val="left"/>
      <w:pPr>
        <w:ind w:left="3240" w:hanging="360"/>
      </w:pPr>
      <w:rPr>
        <w:rFonts w:ascii="Arial" w:eastAsiaTheme="minorHAnsi" w:hAnsi="Arial" w:cs="Aria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48BA5A20"/>
    <w:multiLevelType w:val="hybridMultilevel"/>
    <w:tmpl w:val="7868A4DA"/>
    <w:lvl w:ilvl="0" w:tplc="51A4577E">
      <w:numFmt w:val="bullet"/>
      <w:lvlText w:val="-"/>
      <w:lvlJc w:val="left"/>
      <w:pPr>
        <w:ind w:left="720" w:hanging="360"/>
      </w:pPr>
      <w:rPr>
        <w:rFonts w:ascii="Calibri" w:eastAsiaTheme="minorHAnsi" w:hAnsi="Calibri" w:cs="Calibr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5E06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C33A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44E63"/>
    <w:multiLevelType w:val="multilevel"/>
    <w:tmpl w:val="FF980116"/>
    <w:lvl w:ilvl="0">
      <w:start w:val="1"/>
      <w:numFmt w:val="decimal"/>
      <w:lvlText w:val="%1."/>
      <w:lvlJc w:val="left"/>
      <w:pPr>
        <w:ind w:left="3228" w:hanging="960"/>
      </w:pPr>
      <w:rPr>
        <w:rFonts w:hint="default"/>
      </w:rPr>
    </w:lvl>
    <w:lvl w:ilvl="1">
      <w:start w:val="3"/>
      <w:numFmt w:val="decimal"/>
      <w:lvlText w:val="%1.%2"/>
      <w:lvlJc w:val="left"/>
      <w:pPr>
        <w:ind w:left="3228" w:hanging="960"/>
      </w:pPr>
      <w:rPr>
        <w:rFonts w:hint="default"/>
      </w:rPr>
    </w:lvl>
    <w:lvl w:ilvl="2">
      <w:start w:val="2015"/>
      <w:numFmt w:val="decimal"/>
      <w:lvlText w:val="%1.%2.%3"/>
      <w:lvlJc w:val="left"/>
      <w:pPr>
        <w:ind w:left="3228" w:hanging="960"/>
      </w:pPr>
      <w:rPr>
        <w:rFonts w:hint="default"/>
      </w:rPr>
    </w:lvl>
    <w:lvl w:ilvl="3">
      <w:start w:val="1"/>
      <w:numFmt w:val="decimal"/>
      <w:lvlText w:val="%1.%2.%3.%4"/>
      <w:lvlJc w:val="left"/>
      <w:pPr>
        <w:ind w:left="3228" w:hanging="960"/>
      </w:pPr>
      <w:rPr>
        <w:rFonts w:hint="default"/>
      </w:rPr>
    </w:lvl>
    <w:lvl w:ilvl="4">
      <w:start w:val="1"/>
      <w:numFmt w:val="decimal"/>
      <w:lvlText w:val="%1.%2.%3.%4.%5"/>
      <w:lvlJc w:val="left"/>
      <w:pPr>
        <w:ind w:left="3228" w:hanging="960"/>
      </w:pPr>
      <w:rPr>
        <w:rFonts w:hint="default"/>
      </w:rPr>
    </w:lvl>
    <w:lvl w:ilvl="5">
      <w:start w:val="1"/>
      <w:numFmt w:val="decimal"/>
      <w:lvlText w:val="%1.%2.%3.%4.%5.%6"/>
      <w:lvlJc w:val="left"/>
      <w:pPr>
        <w:ind w:left="3348"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3348" w:hanging="1080"/>
      </w:pPr>
      <w:rPr>
        <w:rFonts w:hint="default"/>
      </w:rPr>
    </w:lvl>
    <w:lvl w:ilvl="8">
      <w:start w:val="1"/>
      <w:numFmt w:val="decimal"/>
      <w:lvlText w:val="%1.%2.%3.%4.%5.%6.%7.%8.%9"/>
      <w:lvlJc w:val="left"/>
      <w:pPr>
        <w:ind w:left="3708" w:hanging="1440"/>
      </w:pPr>
      <w:rPr>
        <w:rFonts w:hint="default"/>
      </w:rPr>
    </w:lvl>
  </w:abstractNum>
  <w:abstractNum w:abstractNumId="8" w15:restartNumberingAfterBreak="0">
    <w:nsid w:val="6321414F"/>
    <w:multiLevelType w:val="hybridMultilevel"/>
    <w:tmpl w:val="9D647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6D5995"/>
    <w:multiLevelType w:val="hybridMultilevel"/>
    <w:tmpl w:val="C96266A2"/>
    <w:lvl w:ilvl="0" w:tplc="51A4577E">
      <w:numFmt w:val="bullet"/>
      <w:lvlText w:val="-"/>
      <w:lvlJc w:val="left"/>
      <w:pPr>
        <w:ind w:left="720" w:hanging="360"/>
      </w:pPr>
      <w:rPr>
        <w:rFonts w:ascii="Calibri" w:eastAsiaTheme="minorHAnsi" w:hAnsi="Calibri" w:cs="Calibri"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C12CD2"/>
    <w:multiLevelType w:val="hybridMultilevel"/>
    <w:tmpl w:val="2B92F326"/>
    <w:lvl w:ilvl="0" w:tplc="170804E6">
      <w:numFmt w:val="bullet"/>
      <w:lvlText w:val="-"/>
      <w:lvlJc w:val="left"/>
      <w:pPr>
        <w:ind w:left="537" w:hanging="360"/>
      </w:pPr>
      <w:rPr>
        <w:rFonts w:ascii="Calibri" w:eastAsia="Times New Roman" w:hAnsi="Calibri" w:cs="Arial" w:hint="default"/>
      </w:rPr>
    </w:lvl>
    <w:lvl w:ilvl="1" w:tplc="04050003" w:tentative="1">
      <w:start w:val="1"/>
      <w:numFmt w:val="bullet"/>
      <w:lvlText w:val="o"/>
      <w:lvlJc w:val="left"/>
      <w:pPr>
        <w:ind w:left="1257" w:hanging="360"/>
      </w:pPr>
      <w:rPr>
        <w:rFonts w:ascii="Courier New" w:hAnsi="Courier New" w:cs="Courier New" w:hint="default"/>
      </w:rPr>
    </w:lvl>
    <w:lvl w:ilvl="2" w:tplc="04050005" w:tentative="1">
      <w:start w:val="1"/>
      <w:numFmt w:val="bullet"/>
      <w:lvlText w:val=""/>
      <w:lvlJc w:val="left"/>
      <w:pPr>
        <w:ind w:left="1977" w:hanging="360"/>
      </w:pPr>
      <w:rPr>
        <w:rFonts w:ascii="Wingdings" w:hAnsi="Wingdings" w:hint="default"/>
      </w:rPr>
    </w:lvl>
    <w:lvl w:ilvl="3" w:tplc="04050001" w:tentative="1">
      <w:start w:val="1"/>
      <w:numFmt w:val="bullet"/>
      <w:lvlText w:val=""/>
      <w:lvlJc w:val="left"/>
      <w:pPr>
        <w:ind w:left="2697" w:hanging="360"/>
      </w:pPr>
      <w:rPr>
        <w:rFonts w:ascii="Symbol" w:hAnsi="Symbol" w:hint="default"/>
      </w:rPr>
    </w:lvl>
    <w:lvl w:ilvl="4" w:tplc="04050003" w:tentative="1">
      <w:start w:val="1"/>
      <w:numFmt w:val="bullet"/>
      <w:lvlText w:val="o"/>
      <w:lvlJc w:val="left"/>
      <w:pPr>
        <w:ind w:left="3417" w:hanging="360"/>
      </w:pPr>
      <w:rPr>
        <w:rFonts w:ascii="Courier New" w:hAnsi="Courier New" w:cs="Courier New" w:hint="default"/>
      </w:rPr>
    </w:lvl>
    <w:lvl w:ilvl="5" w:tplc="04050005" w:tentative="1">
      <w:start w:val="1"/>
      <w:numFmt w:val="bullet"/>
      <w:lvlText w:val=""/>
      <w:lvlJc w:val="left"/>
      <w:pPr>
        <w:ind w:left="4137" w:hanging="360"/>
      </w:pPr>
      <w:rPr>
        <w:rFonts w:ascii="Wingdings" w:hAnsi="Wingdings" w:hint="default"/>
      </w:rPr>
    </w:lvl>
    <w:lvl w:ilvl="6" w:tplc="04050001" w:tentative="1">
      <w:start w:val="1"/>
      <w:numFmt w:val="bullet"/>
      <w:lvlText w:val=""/>
      <w:lvlJc w:val="left"/>
      <w:pPr>
        <w:ind w:left="4857" w:hanging="360"/>
      </w:pPr>
      <w:rPr>
        <w:rFonts w:ascii="Symbol" w:hAnsi="Symbol" w:hint="default"/>
      </w:rPr>
    </w:lvl>
    <w:lvl w:ilvl="7" w:tplc="04050003" w:tentative="1">
      <w:start w:val="1"/>
      <w:numFmt w:val="bullet"/>
      <w:lvlText w:val="o"/>
      <w:lvlJc w:val="left"/>
      <w:pPr>
        <w:ind w:left="5577" w:hanging="360"/>
      </w:pPr>
      <w:rPr>
        <w:rFonts w:ascii="Courier New" w:hAnsi="Courier New" w:cs="Courier New" w:hint="default"/>
      </w:rPr>
    </w:lvl>
    <w:lvl w:ilvl="8" w:tplc="04050005" w:tentative="1">
      <w:start w:val="1"/>
      <w:numFmt w:val="bullet"/>
      <w:lvlText w:val=""/>
      <w:lvlJc w:val="left"/>
      <w:pPr>
        <w:ind w:left="6297"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5"/>
  </w:num>
  <w:num w:numId="6">
    <w:abstractNumId w:val="8"/>
  </w:num>
  <w:num w:numId="7">
    <w:abstractNumId w:val="0"/>
  </w:num>
  <w:num w:numId="8">
    <w:abstractNumId w:val="9"/>
  </w:num>
  <w:num w:numId="9">
    <w:abstractNumId w:val="10"/>
  </w:num>
  <w:num w:numId="10">
    <w:abstractNumId w:val="2"/>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36"/>
    <w:rsid w:val="00001D24"/>
    <w:rsid w:val="00007AE3"/>
    <w:rsid w:val="000201EE"/>
    <w:rsid w:val="00020BE0"/>
    <w:rsid w:val="00022657"/>
    <w:rsid w:val="00022C41"/>
    <w:rsid w:val="0002390E"/>
    <w:rsid w:val="00040401"/>
    <w:rsid w:val="00043512"/>
    <w:rsid w:val="000444A5"/>
    <w:rsid w:val="000619B6"/>
    <w:rsid w:val="00066ADC"/>
    <w:rsid w:val="00067B88"/>
    <w:rsid w:val="000825ED"/>
    <w:rsid w:val="00086C53"/>
    <w:rsid w:val="00093F9A"/>
    <w:rsid w:val="000A05AC"/>
    <w:rsid w:val="000A4DF8"/>
    <w:rsid w:val="000A5D47"/>
    <w:rsid w:val="000B337D"/>
    <w:rsid w:val="000B40D3"/>
    <w:rsid w:val="000C33D9"/>
    <w:rsid w:val="000D1B36"/>
    <w:rsid w:val="000D33F0"/>
    <w:rsid w:val="000D5089"/>
    <w:rsid w:val="000D785B"/>
    <w:rsid w:val="000D7FE6"/>
    <w:rsid w:val="000E3F88"/>
    <w:rsid w:val="0011410B"/>
    <w:rsid w:val="00117DA6"/>
    <w:rsid w:val="001232B8"/>
    <w:rsid w:val="001271FF"/>
    <w:rsid w:val="00140FA9"/>
    <w:rsid w:val="00151D4F"/>
    <w:rsid w:val="00161FF1"/>
    <w:rsid w:val="00163939"/>
    <w:rsid w:val="00187405"/>
    <w:rsid w:val="001B58B2"/>
    <w:rsid w:val="001B620F"/>
    <w:rsid w:val="001B7F1A"/>
    <w:rsid w:val="001C6D4D"/>
    <w:rsid w:val="001D0956"/>
    <w:rsid w:val="001D4893"/>
    <w:rsid w:val="001E0B51"/>
    <w:rsid w:val="001E1B30"/>
    <w:rsid w:val="001E6667"/>
    <w:rsid w:val="001E6F08"/>
    <w:rsid w:val="001F7DC7"/>
    <w:rsid w:val="0020440B"/>
    <w:rsid w:val="00204583"/>
    <w:rsid w:val="00215E14"/>
    <w:rsid w:val="00216484"/>
    <w:rsid w:val="002214CC"/>
    <w:rsid w:val="00221E61"/>
    <w:rsid w:val="00240DFB"/>
    <w:rsid w:val="00254093"/>
    <w:rsid w:val="00256811"/>
    <w:rsid w:val="00265204"/>
    <w:rsid w:val="00266953"/>
    <w:rsid w:val="00277067"/>
    <w:rsid w:val="002811D8"/>
    <w:rsid w:val="00281C1D"/>
    <w:rsid w:val="00285F66"/>
    <w:rsid w:val="002A669E"/>
    <w:rsid w:val="002A6D16"/>
    <w:rsid w:val="002B0888"/>
    <w:rsid w:val="002D309A"/>
    <w:rsid w:val="002E12B1"/>
    <w:rsid w:val="002E71C4"/>
    <w:rsid w:val="002F27AE"/>
    <w:rsid w:val="002F2F03"/>
    <w:rsid w:val="00304299"/>
    <w:rsid w:val="00311EBE"/>
    <w:rsid w:val="003123A2"/>
    <w:rsid w:val="003141D0"/>
    <w:rsid w:val="00330152"/>
    <w:rsid w:val="0033427C"/>
    <w:rsid w:val="0033447B"/>
    <w:rsid w:val="003363F6"/>
    <w:rsid w:val="00342812"/>
    <w:rsid w:val="00342E9E"/>
    <w:rsid w:val="00350A3F"/>
    <w:rsid w:val="00366A9D"/>
    <w:rsid w:val="00380657"/>
    <w:rsid w:val="0039559B"/>
    <w:rsid w:val="003A1E31"/>
    <w:rsid w:val="003B52C5"/>
    <w:rsid w:val="003B6E71"/>
    <w:rsid w:val="003D09E1"/>
    <w:rsid w:val="003D3120"/>
    <w:rsid w:val="003D5611"/>
    <w:rsid w:val="003E59D6"/>
    <w:rsid w:val="003E70CE"/>
    <w:rsid w:val="0040305F"/>
    <w:rsid w:val="00413BD6"/>
    <w:rsid w:val="00413D02"/>
    <w:rsid w:val="00421A2C"/>
    <w:rsid w:val="004240C2"/>
    <w:rsid w:val="004333F0"/>
    <w:rsid w:val="004335F3"/>
    <w:rsid w:val="00435B6C"/>
    <w:rsid w:val="004407D8"/>
    <w:rsid w:val="004422ED"/>
    <w:rsid w:val="00442632"/>
    <w:rsid w:val="004464AB"/>
    <w:rsid w:val="00450B43"/>
    <w:rsid w:val="004605EE"/>
    <w:rsid w:val="0046068C"/>
    <w:rsid w:val="004826B5"/>
    <w:rsid w:val="004848CD"/>
    <w:rsid w:val="00487CBB"/>
    <w:rsid w:val="004A14AC"/>
    <w:rsid w:val="004B1321"/>
    <w:rsid w:val="004B34D3"/>
    <w:rsid w:val="004C37D8"/>
    <w:rsid w:val="004C636D"/>
    <w:rsid w:val="004D1454"/>
    <w:rsid w:val="004D5B6E"/>
    <w:rsid w:val="004E1049"/>
    <w:rsid w:val="004E449F"/>
    <w:rsid w:val="004E74DF"/>
    <w:rsid w:val="004F280C"/>
    <w:rsid w:val="004F71F9"/>
    <w:rsid w:val="00503CA0"/>
    <w:rsid w:val="005143F9"/>
    <w:rsid w:val="00522198"/>
    <w:rsid w:val="00525A28"/>
    <w:rsid w:val="005309B0"/>
    <w:rsid w:val="00533CC0"/>
    <w:rsid w:val="005365EF"/>
    <w:rsid w:val="0054680A"/>
    <w:rsid w:val="00552898"/>
    <w:rsid w:val="00560789"/>
    <w:rsid w:val="005637E5"/>
    <w:rsid w:val="00577F78"/>
    <w:rsid w:val="0059115A"/>
    <w:rsid w:val="005C4C99"/>
    <w:rsid w:val="005C7882"/>
    <w:rsid w:val="005D0542"/>
    <w:rsid w:val="005F21B1"/>
    <w:rsid w:val="005F2B8D"/>
    <w:rsid w:val="005F42C4"/>
    <w:rsid w:val="005F5455"/>
    <w:rsid w:val="006017D9"/>
    <w:rsid w:val="006107F2"/>
    <w:rsid w:val="00615C0D"/>
    <w:rsid w:val="00615CE9"/>
    <w:rsid w:val="00616808"/>
    <w:rsid w:val="006303B0"/>
    <w:rsid w:val="0063230B"/>
    <w:rsid w:val="00637080"/>
    <w:rsid w:val="00641EBD"/>
    <w:rsid w:val="0065321F"/>
    <w:rsid w:val="006643B8"/>
    <w:rsid w:val="00665F4A"/>
    <w:rsid w:val="00670763"/>
    <w:rsid w:val="006871A6"/>
    <w:rsid w:val="006A2D49"/>
    <w:rsid w:val="006A7FEA"/>
    <w:rsid w:val="006C2A40"/>
    <w:rsid w:val="006D25F8"/>
    <w:rsid w:val="006D5228"/>
    <w:rsid w:val="006E6B3C"/>
    <w:rsid w:val="006F2866"/>
    <w:rsid w:val="006F43DC"/>
    <w:rsid w:val="007103BA"/>
    <w:rsid w:val="007119EA"/>
    <w:rsid w:val="007135CE"/>
    <w:rsid w:val="00713E10"/>
    <w:rsid w:val="00715CD6"/>
    <w:rsid w:val="007160B4"/>
    <w:rsid w:val="007340ED"/>
    <w:rsid w:val="0073613E"/>
    <w:rsid w:val="007546A6"/>
    <w:rsid w:val="00760047"/>
    <w:rsid w:val="0076265C"/>
    <w:rsid w:val="007750C1"/>
    <w:rsid w:val="00776ED5"/>
    <w:rsid w:val="007901F4"/>
    <w:rsid w:val="00790BBB"/>
    <w:rsid w:val="007A2AF8"/>
    <w:rsid w:val="007A419A"/>
    <w:rsid w:val="007A6B8D"/>
    <w:rsid w:val="007B59FF"/>
    <w:rsid w:val="007D3C9E"/>
    <w:rsid w:val="007E384E"/>
    <w:rsid w:val="00802A00"/>
    <w:rsid w:val="00811610"/>
    <w:rsid w:val="008123DD"/>
    <w:rsid w:val="00812BBF"/>
    <w:rsid w:val="00815880"/>
    <w:rsid w:val="0081767E"/>
    <w:rsid w:val="00825C9D"/>
    <w:rsid w:val="00833704"/>
    <w:rsid w:val="00836459"/>
    <w:rsid w:val="00850E7F"/>
    <w:rsid w:val="00864FDF"/>
    <w:rsid w:val="00870E0A"/>
    <w:rsid w:val="00883DCD"/>
    <w:rsid w:val="00891B1A"/>
    <w:rsid w:val="008A798A"/>
    <w:rsid w:val="008C11A9"/>
    <w:rsid w:val="008C15DF"/>
    <w:rsid w:val="008C24BD"/>
    <w:rsid w:val="008C34F9"/>
    <w:rsid w:val="008D574D"/>
    <w:rsid w:val="008E2754"/>
    <w:rsid w:val="008E2F24"/>
    <w:rsid w:val="008F032E"/>
    <w:rsid w:val="008F53B0"/>
    <w:rsid w:val="008F6714"/>
    <w:rsid w:val="00904422"/>
    <w:rsid w:val="00910F5C"/>
    <w:rsid w:val="009153C7"/>
    <w:rsid w:val="00915510"/>
    <w:rsid w:val="00927887"/>
    <w:rsid w:val="0093631F"/>
    <w:rsid w:val="00942EFF"/>
    <w:rsid w:val="00950906"/>
    <w:rsid w:val="00954844"/>
    <w:rsid w:val="00955912"/>
    <w:rsid w:val="00956F19"/>
    <w:rsid w:val="00962823"/>
    <w:rsid w:val="009679D6"/>
    <w:rsid w:val="009701E0"/>
    <w:rsid w:val="009753F4"/>
    <w:rsid w:val="0098114F"/>
    <w:rsid w:val="009829C4"/>
    <w:rsid w:val="00986BB9"/>
    <w:rsid w:val="00991A87"/>
    <w:rsid w:val="009970AD"/>
    <w:rsid w:val="009A163E"/>
    <w:rsid w:val="009A2360"/>
    <w:rsid w:val="009B766E"/>
    <w:rsid w:val="009D60B5"/>
    <w:rsid w:val="009E3E15"/>
    <w:rsid w:val="009F3776"/>
    <w:rsid w:val="00A00F78"/>
    <w:rsid w:val="00A00FFF"/>
    <w:rsid w:val="00A0733A"/>
    <w:rsid w:val="00A10BFE"/>
    <w:rsid w:val="00A1162D"/>
    <w:rsid w:val="00A1211B"/>
    <w:rsid w:val="00A170F5"/>
    <w:rsid w:val="00A171D3"/>
    <w:rsid w:val="00A179D7"/>
    <w:rsid w:val="00A17B16"/>
    <w:rsid w:val="00A2095C"/>
    <w:rsid w:val="00A23910"/>
    <w:rsid w:val="00A27663"/>
    <w:rsid w:val="00A27EDC"/>
    <w:rsid w:val="00A42AB0"/>
    <w:rsid w:val="00A5366E"/>
    <w:rsid w:val="00A55636"/>
    <w:rsid w:val="00A728DE"/>
    <w:rsid w:val="00A73136"/>
    <w:rsid w:val="00A95189"/>
    <w:rsid w:val="00A954D7"/>
    <w:rsid w:val="00A95C1F"/>
    <w:rsid w:val="00A96D33"/>
    <w:rsid w:val="00AA5E87"/>
    <w:rsid w:val="00AB34CF"/>
    <w:rsid w:val="00AB5AC5"/>
    <w:rsid w:val="00AD3FBD"/>
    <w:rsid w:val="00AE2A7F"/>
    <w:rsid w:val="00AE4B92"/>
    <w:rsid w:val="00AF0003"/>
    <w:rsid w:val="00B00339"/>
    <w:rsid w:val="00B1262C"/>
    <w:rsid w:val="00B16839"/>
    <w:rsid w:val="00B236CF"/>
    <w:rsid w:val="00B46C4F"/>
    <w:rsid w:val="00B56CCE"/>
    <w:rsid w:val="00B60A3D"/>
    <w:rsid w:val="00B8742E"/>
    <w:rsid w:val="00B91DDF"/>
    <w:rsid w:val="00BA1D53"/>
    <w:rsid w:val="00BB1148"/>
    <w:rsid w:val="00BB2630"/>
    <w:rsid w:val="00BB7EF5"/>
    <w:rsid w:val="00BC4CEA"/>
    <w:rsid w:val="00BD25EF"/>
    <w:rsid w:val="00BD7093"/>
    <w:rsid w:val="00BF4AC9"/>
    <w:rsid w:val="00C001C8"/>
    <w:rsid w:val="00C034FD"/>
    <w:rsid w:val="00C10C4F"/>
    <w:rsid w:val="00C117DE"/>
    <w:rsid w:val="00C11A3A"/>
    <w:rsid w:val="00C151DE"/>
    <w:rsid w:val="00C24704"/>
    <w:rsid w:val="00C25927"/>
    <w:rsid w:val="00C26820"/>
    <w:rsid w:val="00C35206"/>
    <w:rsid w:val="00C44870"/>
    <w:rsid w:val="00C45EF3"/>
    <w:rsid w:val="00C537CA"/>
    <w:rsid w:val="00C609A0"/>
    <w:rsid w:val="00C8150A"/>
    <w:rsid w:val="00CA1EB6"/>
    <w:rsid w:val="00CA37F0"/>
    <w:rsid w:val="00CB5D51"/>
    <w:rsid w:val="00CB6C60"/>
    <w:rsid w:val="00CB7065"/>
    <w:rsid w:val="00CC4E20"/>
    <w:rsid w:val="00CC5892"/>
    <w:rsid w:val="00CD22BC"/>
    <w:rsid w:val="00CE5E56"/>
    <w:rsid w:val="00CF19BB"/>
    <w:rsid w:val="00D04663"/>
    <w:rsid w:val="00D1344A"/>
    <w:rsid w:val="00D1595C"/>
    <w:rsid w:val="00D16E6B"/>
    <w:rsid w:val="00D21321"/>
    <w:rsid w:val="00D27571"/>
    <w:rsid w:val="00D34026"/>
    <w:rsid w:val="00D35B1E"/>
    <w:rsid w:val="00D42F4C"/>
    <w:rsid w:val="00D44FC6"/>
    <w:rsid w:val="00D4506D"/>
    <w:rsid w:val="00D452B3"/>
    <w:rsid w:val="00D463DC"/>
    <w:rsid w:val="00D46F9F"/>
    <w:rsid w:val="00D52EA9"/>
    <w:rsid w:val="00D53636"/>
    <w:rsid w:val="00D53865"/>
    <w:rsid w:val="00D60FD3"/>
    <w:rsid w:val="00D6359B"/>
    <w:rsid w:val="00D7196D"/>
    <w:rsid w:val="00DA578A"/>
    <w:rsid w:val="00DA58EC"/>
    <w:rsid w:val="00DC4BF8"/>
    <w:rsid w:val="00DD3BD3"/>
    <w:rsid w:val="00DD5E02"/>
    <w:rsid w:val="00DE4B9E"/>
    <w:rsid w:val="00DE567D"/>
    <w:rsid w:val="00DE7A97"/>
    <w:rsid w:val="00DF3391"/>
    <w:rsid w:val="00E11D0F"/>
    <w:rsid w:val="00E141B8"/>
    <w:rsid w:val="00E166FB"/>
    <w:rsid w:val="00E20F0D"/>
    <w:rsid w:val="00E210D5"/>
    <w:rsid w:val="00E23062"/>
    <w:rsid w:val="00E41F41"/>
    <w:rsid w:val="00E473D3"/>
    <w:rsid w:val="00E474F7"/>
    <w:rsid w:val="00E61F77"/>
    <w:rsid w:val="00E73CD2"/>
    <w:rsid w:val="00E73D53"/>
    <w:rsid w:val="00E75619"/>
    <w:rsid w:val="00E8014A"/>
    <w:rsid w:val="00EA36FF"/>
    <w:rsid w:val="00EA64A6"/>
    <w:rsid w:val="00EA6BB5"/>
    <w:rsid w:val="00EC0EE6"/>
    <w:rsid w:val="00ED0170"/>
    <w:rsid w:val="00ED617F"/>
    <w:rsid w:val="00EE048F"/>
    <w:rsid w:val="00EE6990"/>
    <w:rsid w:val="00EF6263"/>
    <w:rsid w:val="00F03F38"/>
    <w:rsid w:val="00F04497"/>
    <w:rsid w:val="00F20DAC"/>
    <w:rsid w:val="00F24098"/>
    <w:rsid w:val="00F24F1C"/>
    <w:rsid w:val="00F312B1"/>
    <w:rsid w:val="00F66AA2"/>
    <w:rsid w:val="00F71810"/>
    <w:rsid w:val="00F85F05"/>
    <w:rsid w:val="00FA05DB"/>
    <w:rsid w:val="00FA2BD3"/>
    <w:rsid w:val="00FC089A"/>
    <w:rsid w:val="00FC157E"/>
    <w:rsid w:val="00FC7530"/>
    <w:rsid w:val="00FD381B"/>
    <w:rsid w:val="00FE4402"/>
    <w:rsid w:val="00FF1058"/>
    <w:rsid w:val="00FF1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047F0-B91D-41EB-903F-4D63F2EE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3136"/>
  </w:style>
  <w:style w:type="paragraph" w:styleId="Nadpis1">
    <w:name w:val="heading 1"/>
    <w:basedOn w:val="Normln"/>
    <w:next w:val="Normln"/>
    <w:link w:val="Nadpis1Char"/>
    <w:uiPriority w:val="9"/>
    <w:qFormat/>
    <w:rsid w:val="00C24704"/>
    <w:pPr>
      <w:keepNext/>
      <w:keepLines/>
      <w:spacing w:before="480" w:after="0"/>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C24704"/>
    <w:pPr>
      <w:keepNext/>
      <w:keepLines/>
      <w:spacing w:before="320" w:after="12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C24704"/>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4A14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704"/>
    <w:rPr>
      <w:rFonts w:ascii="Cambria" w:eastAsiaTheme="majorEastAsia" w:hAnsi="Cambria" w:cstheme="majorBidi"/>
      <w:b/>
      <w:bCs/>
      <w:color w:val="000000" w:themeColor="text1"/>
      <w:sz w:val="36"/>
      <w:szCs w:val="28"/>
      <w:lang w:eastAsia="ja-JP"/>
    </w:rPr>
  </w:style>
  <w:style w:type="character" w:customStyle="1" w:styleId="Nadpis2Char">
    <w:name w:val="Nadpis 2 Char"/>
    <w:basedOn w:val="Standardnpsmoodstavce"/>
    <w:link w:val="Nadpis2"/>
    <w:uiPriority w:val="9"/>
    <w:rsid w:val="00C24704"/>
    <w:rPr>
      <w:rFonts w:ascii="Cambria" w:eastAsiaTheme="majorEastAsia" w:hAnsi="Cambria" w:cstheme="majorBidi"/>
      <w:b/>
      <w:bCs/>
      <w:color w:val="000000" w:themeColor="text1"/>
      <w:sz w:val="28"/>
      <w:szCs w:val="26"/>
      <w:lang w:eastAsia="ja-JP"/>
    </w:rPr>
  </w:style>
  <w:style w:type="character" w:customStyle="1" w:styleId="Nadpis3Char">
    <w:name w:val="Nadpis 3 Char"/>
    <w:basedOn w:val="Standardnpsmoodstavce"/>
    <w:link w:val="Nadpis3"/>
    <w:uiPriority w:val="9"/>
    <w:rsid w:val="00C24704"/>
    <w:rPr>
      <w:rFonts w:asciiTheme="majorHAnsi" w:eastAsiaTheme="majorEastAsia" w:hAnsiTheme="majorHAnsi" w:cstheme="majorBidi"/>
      <w:b/>
      <w:bCs/>
      <w:sz w:val="24"/>
      <w:szCs w:val="24"/>
      <w:lang w:eastAsia="ja-JP"/>
    </w:rPr>
  </w:style>
  <w:style w:type="paragraph" w:styleId="Odstavecseseznamem">
    <w:name w:val="List Paragraph"/>
    <w:aliases w:val="Nad,List Paragraph,Odstavec_muj,Odstavec cíl se seznamem,Odstavec se seznamem5"/>
    <w:basedOn w:val="Normln"/>
    <w:link w:val="OdstavecseseznamemChar"/>
    <w:uiPriority w:val="34"/>
    <w:qFormat/>
    <w:rsid w:val="00C24704"/>
    <w:pPr>
      <w:ind w:left="720"/>
      <w:contextualSpacing/>
    </w:pPr>
    <w:rPr>
      <w:rFonts w:cs="Times New Roman"/>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C24704"/>
    <w:rPr>
      <w:rFonts w:ascii="Cambria" w:eastAsia="MS Mincho" w:hAnsi="Cambria" w:cs="Times New Roman"/>
      <w:sz w:val="24"/>
      <w:szCs w:val="24"/>
      <w:lang w:eastAsia="ja-JP"/>
    </w:rPr>
  </w:style>
  <w:style w:type="character" w:styleId="Odkaznakoment">
    <w:name w:val="annotation reference"/>
    <w:basedOn w:val="Standardnpsmoodstavce"/>
    <w:uiPriority w:val="99"/>
    <w:semiHidden/>
    <w:unhideWhenUsed/>
    <w:rsid w:val="004B34D3"/>
    <w:rPr>
      <w:sz w:val="16"/>
      <w:szCs w:val="16"/>
    </w:rPr>
  </w:style>
  <w:style w:type="paragraph" w:styleId="Textkomente">
    <w:name w:val="annotation text"/>
    <w:basedOn w:val="Normln"/>
    <w:link w:val="TextkomenteChar"/>
    <w:uiPriority w:val="99"/>
    <w:semiHidden/>
    <w:unhideWhenUsed/>
    <w:rsid w:val="004B34D3"/>
    <w:pPr>
      <w:spacing w:line="240" w:lineRule="auto"/>
    </w:pPr>
    <w:rPr>
      <w:sz w:val="20"/>
      <w:szCs w:val="20"/>
    </w:rPr>
  </w:style>
  <w:style w:type="character" w:customStyle="1" w:styleId="TextkomenteChar">
    <w:name w:val="Text komentáře Char"/>
    <w:basedOn w:val="Standardnpsmoodstavce"/>
    <w:link w:val="Textkomente"/>
    <w:uiPriority w:val="99"/>
    <w:semiHidden/>
    <w:rsid w:val="004B34D3"/>
    <w:rPr>
      <w:sz w:val="20"/>
      <w:szCs w:val="20"/>
    </w:rPr>
  </w:style>
  <w:style w:type="paragraph" w:styleId="Pedmtkomente">
    <w:name w:val="annotation subject"/>
    <w:basedOn w:val="Textkomente"/>
    <w:next w:val="Textkomente"/>
    <w:link w:val="PedmtkomenteChar"/>
    <w:uiPriority w:val="99"/>
    <w:semiHidden/>
    <w:unhideWhenUsed/>
    <w:rsid w:val="004B34D3"/>
    <w:rPr>
      <w:b/>
      <w:bCs/>
    </w:rPr>
  </w:style>
  <w:style w:type="character" w:customStyle="1" w:styleId="PedmtkomenteChar">
    <w:name w:val="Předmět komentáře Char"/>
    <w:basedOn w:val="TextkomenteChar"/>
    <w:link w:val="Pedmtkomente"/>
    <w:uiPriority w:val="99"/>
    <w:semiHidden/>
    <w:rsid w:val="004B34D3"/>
    <w:rPr>
      <w:b/>
      <w:bCs/>
      <w:sz w:val="20"/>
      <w:szCs w:val="20"/>
    </w:rPr>
  </w:style>
  <w:style w:type="paragraph" w:styleId="Textbubliny">
    <w:name w:val="Balloon Text"/>
    <w:basedOn w:val="Normln"/>
    <w:link w:val="TextbublinyChar"/>
    <w:uiPriority w:val="99"/>
    <w:semiHidden/>
    <w:unhideWhenUsed/>
    <w:rsid w:val="004B34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4D3"/>
    <w:rPr>
      <w:rFonts w:ascii="Tahoma" w:hAnsi="Tahoma" w:cs="Tahoma"/>
      <w:sz w:val="16"/>
      <w:szCs w:val="16"/>
    </w:rPr>
  </w:style>
  <w:style w:type="paragraph" w:styleId="Textpoznpodarou">
    <w:name w:val="footnote text"/>
    <w:basedOn w:val="Normln"/>
    <w:link w:val="TextpoznpodarouChar"/>
    <w:uiPriority w:val="99"/>
    <w:semiHidden/>
    <w:unhideWhenUsed/>
    <w:rsid w:val="007E38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384E"/>
    <w:rPr>
      <w:sz w:val="20"/>
      <w:szCs w:val="20"/>
    </w:rPr>
  </w:style>
  <w:style w:type="character" w:styleId="Znakapoznpodarou">
    <w:name w:val="footnote reference"/>
    <w:basedOn w:val="Standardnpsmoodstavce"/>
    <w:semiHidden/>
    <w:unhideWhenUsed/>
    <w:rsid w:val="007E384E"/>
    <w:rPr>
      <w:vertAlign w:val="superscript"/>
    </w:rPr>
  </w:style>
  <w:style w:type="paragraph" w:styleId="Zhlav">
    <w:name w:val="header"/>
    <w:basedOn w:val="Normln"/>
    <w:link w:val="ZhlavChar"/>
    <w:uiPriority w:val="99"/>
    <w:unhideWhenUsed/>
    <w:rsid w:val="005F42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2C4"/>
  </w:style>
  <w:style w:type="paragraph" w:styleId="Zpat">
    <w:name w:val="footer"/>
    <w:basedOn w:val="Normln"/>
    <w:link w:val="ZpatChar"/>
    <w:uiPriority w:val="99"/>
    <w:unhideWhenUsed/>
    <w:rsid w:val="005F42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2C4"/>
  </w:style>
  <w:style w:type="paragraph" w:customStyle="1" w:styleId="Styl10bZarovnatdoblokuVlevo-063cmZa0bdkov1">
    <w:name w:val="Styl 10 b. Zarovnat do bloku Vlevo:  -063 cm Za:  0 b. Řádkov...1"/>
    <w:basedOn w:val="Normln"/>
    <w:link w:val="Styl10bZarovnatdoblokuVlevo-063cmZa0bdkov1Char"/>
    <w:rsid w:val="00DD5E02"/>
    <w:pPr>
      <w:spacing w:after="0" w:line="240" w:lineRule="auto"/>
      <w:jc w:val="both"/>
    </w:pPr>
    <w:rPr>
      <w:rFonts w:ascii="Calibri" w:eastAsia="Times New Roman" w:hAnsi="Calibri" w:cs="Times New Roman"/>
      <w:sz w:val="20"/>
      <w:szCs w:val="20"/>
    </w:rPr>
  </w:style>
  <w:style w:type="character" w:customStyle="1" w:styleId="Styl10bZarovnatdoblokuVlevo-063cmZa0bdkov1Char">
    <w:name w:val="Styl 10 b. Zarovnat do bloku Vlevo:  -063 cm Za:  0 b. Řádkov...1 Char"/>
    <w:basedOn w:val="Standardnpsmoodstavce"/>
    <w:link w:val="Styl10bZarovnatdoblokuVlevo-063cmZa0bdkov1"/>
    <w:rsid w:val="00DD5E02"/>
    <w:rPr>
      <w:rFonts w:ascii="Calibri" w:eastAsia="Times New Roman" w:hAnsi="Calibri" w:cs="Times New Roman"/>
      <w:sz w:val="20"/>
      <w:szCs w:val="20"/>
    </w:rPr>
  </w:style>
  <w:style w:type="paragraph" w:customStyle="1" w:styleId="Styl10bTunVlevo-063cmZa0bdkovnjednod">
    <w:name w:val="Styl 10 b. Tučné Vlevo:  -063 cm Za:  0 b. Řádkování:  jednod..."/>
    <w:basedOn w:val="Normln"/>
    <w:rsid w:val="00DD5E02"/>
    <w:pPr>
      <w:spacing w:after="0" w:line="240" w:lineRule="auto"/>
    </w:pPr>
    <w:rPr>
      <w:rFonts w:ascii="Calibri" w:eastAsia="Times New Roman" w:hAnsi="Calibri" w:cs="Times New Roman"/>
      <w:b/>
      <w:bCs/>
      <w:sz w:val="20"/>
      <w:szCs w:val="20"/>
    </w:rPr>
  </w:style>
  <w:style w:type="character" w:customStyle="1" w:styleId="Nadpis4Char">
    <w:name w:val="Nadpis 4 Char"/>
    <w:basedOn w:val="Standardnpsmoodstavce"/>
    <w:link w:val="Nadpis4"/>
    <w:uiPriority w:val="9"/>
    <w:semiHidden/>
    <w:rsid w:val="004A14AC"/>
    <w:rPr>
      <w:rFonts w:asciiTheme="majorHAnsi" w:eastAsiaTheme="majorEastAsia" w:hAnsiTheme="majorHAnsi" w:cstheme="majorBidi"/>
      <w:b/>
      <w:bCs/>
      <w:i/>
      <w:iCs/>
      <w:color w:val="4F81BD" w:themeColor="accent1"/>
    </w:rPr>
  </w:style>
  <w:style w:type="character" w:styleId="Hypertextovodkaz">
    <w:name w:val="Hyperlink"/>
    <w:uiPriority w:val="99"/>
    <w:rsid w:val="004A14AC"/>
    <w:rPr>
      <w:color w:val="0000FF"/>
      <w:u w:val="single"/>
    </w:rPr>
  </w:style>
  <w:style w:type="paragraph" w:customStyle="1" w:styleId="Default">
    <w:name w:val="Default"/>
    <w:rsid w:val="00C11A3A"/>
    <w:pPr>
      <w:autoSpaceDE w:val="0"/>
      <w:autoSpaceDN w:val="0"/>
      <w:adjustRightInd w:val="0"/>
      <w:spacing w:after="120" w:line="264" w:lineRule="auto"/>
    </w:pPr>
    <w:rPr>
      <w:rFonts w:ascii="Arial" w:eastAsia="Times New Roman" w:hAnsi="Arial" w:cs="Arial"/>
      <w:color w:val="000000"/>
      <w:sz w:val="24"/>
      <w:szCs w:val="24"/>
    </w:rPr>
  </w:style>
  <w:style w:type="paragraph" w:styleId="Bezmezer">
    <w:name w:val="No Spacing"/>
    <w:link w:val="BezmezerChar"/>
    <w:uiPriority w:val="1"/>
    <w:qFormat/>
    <w:rsid w:val="00086C5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86C53"/>
    <w:rPr>
      <w:rFonts w:eastAsiaTheme="minorEastAsia"/>
      <w:lang w:eastAsia="cs-CZ"/>
    </w:rPr>
  </w:style>
  <w:style w:type="paragraph" w:styleId="Nadpisobsahu">
    <w:name w:val="TOC Heading"/>
    <w:basedOn w:val="Nadpis1"/>
    <w:next w:val="Normln"/>
    <w:uiPriority w:val="39"/>
    <w:semiHidden/>
    <w:unhideWhenUsed/>
    <w:qFormat/>
    <w:rsid w:val="00086C53"/>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086C53"/>
    <w:pPr>
      <w:spacing w:after="100"/>
    </w:pPr>
  </w:style>
  <w:style w:type="table" w:styleId="Mkatabulky">
    <w:name w:val="Table Grid"/>
    <w:basedOn w:val="Normlntabulka"/>
    <w:uiPriority w:val="59"/>
    <w:rsid w:val="00F8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605EE"/>
    <w:pPr>
      <w:spacing w:after="0" w:line="240" w:lineRule="auto"/>
    </w:pPr>
  </w:style>
  <w:style w:type="character" w:styleId="Sledovanodkaz">
    <w:name w:val="FollowedHyperlink"/>
    <w:basedOn w:val="Standardnpsmoodstavce"/>
    <w:uiPriority w:val="99"/>
    <w:semiHidden/>
    <w:unhideWhenUsed/>
    <w:rsid w:val="008D574D"/>
    <w:rPr>
      <w:color w:val="800080" w:themeColor="followedHyperlink"/>
      <w:u w:val="single"/>
    </w:rPr>
  </w:style>
  <w:style w:type="character" w:customStyle="1" w:styleId="Zmnka1">
    <w:name w:val="Zmínka1"/>
    <w:basedOn w:val="Standardnpsmoodstavce"/>
    <w:uiPriority w:val="99"/>
    <w:semiHidden/>
    <w:unhideWhenUsed/>
    <w:rsid w:val="00DE4B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6423">
      <w:bodyDiv w:val="1"/>
      <w:marLeft w:val="0"/>
      <w:marRight w:val="0"/>
      <w:marTop w:val="0"/>
      <w:marBottom w:val="0"/>
      <w:divBdr>
        <w:top w:val="none" w:sz="0" w:space="0" w:color="auto"/>
        <w:left w:val="none" w:sz="0" w:space="0" w:color="auto"/>
        <w:bottom w:val="none" w:sz="0" w:space="0" w:color="auto"/>
        <w:right w:val="none" w:sz="0" w:space="0" w:color="auto"/>
      </w:divBdr>
    </w:div>
    <w:div w:id="596133776">
      <w:bodyDiv w:val="1"/>
      <w:marLeft w:val="0"/>
      <w:marRight w:val="0"/>
      <w:marTop w:val="0"/>
      <w:marBottom w:val="0"/>
      <w:divBdr>
        <w:top w:val="none" w:sz="0" w:space="0" w:color="auto"/>
        <w:left w:val="none" w:sz="0" w:space="0" w:color="auto"/>
        <w:bottom w:val="none" w:sz="0" w:space="0" w:color="auto"/>
        <w:right w:val="none" w:sz="0" w:space="0" w:color="auto"/>
      </w:divBdr>
    </w:div>
    <w:div w:id="725952984">
      <w:bodyDiv w:val="1"/>
      <w:marLeft w:val="0"/>
      <w:marRight w:val="0"/>
      <w:marTop w:val="0"/>
      <w:marBottom w:val="0"/>
      <w:divBdr>
        <w:top w:val="none" w:sz="0" w:space="0" w:color="auto"/>
        <w:left w:val="none" w:sz="0" w:space="0" w:color="auto"/>
        <w:bottom w:val="none" w:sz="0" w:space="0" w:color="auto"/>
        <w:right w:val="none" w:sz="0" w:space="0" w:color="auto"/>
      </w:divBdr>
    </w:div>
    <w:div w:id="866916169">
      <w:bodyDiv w:val="1"/>
      <w:marLeft w:val="0"/>
      <w:marRight w:val="0"/>
      <w:marTop w:val="0"/>
      <w:marBottom w:val="0"/>
      <w:divBdr>
        <w:top w:val="none" w:sz="0" w:space="0" w:color="auto"/>
        <w:left w:val="none" w:sz="0" w:space="0" w:color="auto"/>
        <w:bottom w:val="none" w:sz="0" w:space="0" w:color="auto"/>
        <w:right w:val="none" w:sz="0" w:space="0" w:color="auto"/>
      </w:divBdr>
    </w:div>
    <w:div w:id="986980674">
      <w:bodyDiv w:val="1"/>
      <w:marLeft w:val="0"/>
      <w:marRight w:val="0"/>
      <w:marTop w:val="0"/>
      <w:marBottom w:val="0"/>
      <w:divBdr>
        <w:top w:val="none" w:sz="0" w:space="0" w:color="auto"/>
        <w:left w:val="none" w:sz="0" w:space="0" w:color="auto"/>
        <w:bottom w:val="none" w:sz="0" w:space="0" w:color="auto"/>
        <w:right w:val="none" w:sz="0" w:space="0" w:color="auto"/>
      </w:divBdr>
    </w:div>
    <w:div w:id="997921394">
      <w:bodyDiv w:val="1"/>
      <w:marLeft w:val="0"/>
      <w:marRight w:val="0"/>
      <w:marTop w:val="0"/>
      <w:marBottom w:val="0"/>
      <w:divBdr>
        <w:top w:val="none" w:sz="0" w:space="0" w:color="auto"/>
        <w:left w:val="none" w:sz="0" w:space="0" w:color="auto"/>
        <w:bottom w:val="none" w:sz="0" w:space="0" w:color="auto"/>
        <w:right w:val="none" w:sz="0" w:space="0" w:color="auto"/>
      </w:divBdr>
    </w:div>
    <w:div w:id="1115251547">
      <w:bodyDiv w:val="1"/>
      <w:marLeft w:val="0"/>
      <w:marRight w:val="0"/>
      <w:marTop w:val="0"/>
      <w:marBottom w:val="0"/>
      <w:divBdr>
        <w:top w:val="none" w:sz="0" w:space="0" w:color="auto"/>
        <w:left w:val="none" w:sz="0" w:space="0" w:color="auto"/>
        <w:bottom w:val="none" w:sz="0" w:space="0" w:color="auto"/>
        <w:right w:val="none" w:sz="0" w:space="0" w:color="auto"/>
      </w:divBdr>
    </w:div>
    <w:div w:id="1240211843">
      <w:bodyDiv w:val="1"/>
      <w:marLeft w:val="0"/>
      <w:marRight w:val="0"/>
      <w:marTop w:val="0"/>
      <w:marBottom w:val="0"/>
      <w:divBdr>
        <w:top w:val="none" w:sz="0" w:space="0" w:color="auto"/>
        <w:left w:val="none" w:sz="0" w:space="0" w:color="auto"/>
        <w:bottom w:val="none" w:sz="0" w:space="0" w:color="auto"/>
        <w:right w:val="none" w:sz="0" w:space="0" w:color="auto"/>
      </w:divBdr>
    </w:div>
    <w:div w:id="1278097341">
      <w:bodyDiv w:val="1"/>
      <w:marLeft w:val="0"/>
      <w:marRight w:val="0"/>
      <w:marTop w:val="0"/>
      <w:marBottom w:val="0"/>
      <w:divBdr>
        <w:top w:val="none" w:sz="0" w:space="0" w:color="auto"/>
        <w:left w:val="none" w:sz="0" w:space="0" w:color="auto"/>
        <w:bottom w:val="none" w:sz="0" w:space="0" w:color="auto"/>
        <w:right w:val="none" w:sz="0" w:space="0" w:color="auto"/>
      </w:divBdr>
    </w:div>
    <w:div w:id="1375618001">
      <w:bodyDiv w:val="1"/>
      <w:marLeft w:val="0"/>
      <w:marRight w:val="0"/>
      <w:marTop w:val="0"/>
      <w:marBottom w:val="0"/>
      <w:divBdr>
        <w:top w:val="none" w:sz="0" w:space="0" w:color="auto"/>
        <w:left w:val="none" w:sz="0" w:space="0" w:color="auto"/>
        <w:bottom w:val="none" w:sz="0" w:space="0" w:color="auto"/>
        <w:right w:val="none" w:sz="0" w:space="0" w:color="auto"/>
      </w:divBdr>
    </w:div>
    <w:div w:id="1515534031">
      <w:bodyDiv w:val="1"/>
      <w:marLeft w:val="0"/>
      <w:marRight w:val="0"/>
      <w:marTop w:val="0"/>
      <w:marBottom w:val="0"/>
      <w:divBdr>
        <w:top w:val="none" w:sz="0" w:space="0" w:color="auto"/>
        <w:left w:val="none" w:sz="0" w:space="0" w:color="auto"/>
        <w:bottom w:val="none" w:sz="0" w:space="0" w:color="auto"/>
        <w:right w:val="none" w:sz="0" w:space="0" w:color="auto"/>
      </w:divBdr>
    </w:div>
    <w:div w:id="1548952197">
      <w:bodyDiv w:val="1"/>
      <w:marLeft w:val="0"/>
      <w:marRight w:val="0"/>
      <w:marTop w:val="0"/>
      <w:marBottom w:val="0"/>
      <w:divBdr>
        <w:top w:val="none" w:sz="0" w:space="0" w:color="auto"/>
        <w:left w:val="none" w:sz="0" w:space="0" w:color="auto"/>
        <w:bottom w:val="none" w:sz="0" w:space="0" w:color="auto"/>
        <w:right w:val="none" w:sz="0" w:space="0" w:color="auto"/>
      </w:divBdr>
    </w:div>
    <w:div w:id="1610165528">
      <w:bodyDiv w:val="1"/>
      <w:marLeft w:val="0"/>
      <w:marRight w:val="0"/>
      <w:marTop w:val="0"/>
      <w:marBottom w:val="0"/>
      <w:divBdr>
        <w:top w:val="none" w:sz="0" w:space="0" w:color="auto"/>
        <w:left w:val="none" w:sz="0" w:space="0" w:color="auto"/>
        <w:bottom w:val="none" w:sz="0" w:space="0" w:color="auto"/>
        <w:right w:val="none" w:sz="0" w:space="0" w:color="auto"/>
      </w:divBdr>
    </w:div>
    <w:div w:id="1611744492">
      <w:bodyDiv w:val="1"/>
      <w:marLeft w:val="0"/>
      <w:marRight w:val="0"/>
      <w:marTop w:val="0"/>
      <w:marBottom w:val="0"/>
      <w:divBdr>
        <w:top w:val="none" w:sz="0" w:space="0" w:color="auto"/>
        <w:left w:val="none" w:sz="0" w:space="0" w:color="auto"/>
        <w:bottom w:val="none" w:sz="0" w:space="0" w:color="auto"/>
        <w:right w:val="none" w:sz="0" w:space="0" w:color="auto"/>
      </w:divBdr>
    </w:div>
    <w:div w:id="1677727636">
      <w:bodyDiv w:val="1"/>
      <w:marLeft w:val="0"/>
      <w:marRight w:val="0"/>
      <w:marTop w:val="0"/>
      <w:marBottom w:val="0"/>
      <w:divBdr>
        <w:top w:val="none" w:sz="0" w:space="0" w:color="auto"/>
        <w:left w:val="none" w:sz="0" w:space="0" w:color="auto"/>
        <w:bottom w:val="none" w:sz="0" w:space="0" w:color="auto"/>
        <w:right w:val="none" w:sz="0" w:space="0" w:color="auto"/>
      </w:divBdr>
    </w:div>
    <w:div w:id="1950774296">
      <w:bodyDiv w:val="1"/>
      <w:marLeft w:val="0"/>
      <w:marRight w:val="0"/>
      <w:marTop w:val="0"/>
      <w:marBottom w:val="0"/>
      <w:divBdr>
        <w:top w:val="none" w:sz="0" w:space="0" w:color="auto"/>
        <w:left w:val="none" w:sz="0" w:space="0" w:color="auto"/>
        <w:bottom w:val="none" w:sz="0" w:space="0" w:color="auto"/>
        <w:right w:val="none" w:sz="0" w:space="0" w:color="auto"/>
      </w:divBdr>
    </w:div>
    <w:div w:id="1982151783">
      <w:bodyDiv w:val="1"/>
      <w:marLeft w:val="0"/>
      <w:marRight w:val="0"/>
      <w:marTop w:val="0"/>
      <w:marBottom w:val="0"/>
      <w:divBdr>
        <w:top w:val="none" w:sz="0" w:space="0" w:color="auto"/>
        <w:left w:val="none" w:sz="0" w:space="0" w:color="auto"/>
        <w:bottom w:val="none" w:sz="0" w:space="0" w:color="auto"/>
        <w:right w:val="none" w:sz="0" w:space="0" w:color="auto"/>
      </w:divBdr>
    </w:div>
    <w:div w:id="19956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rniipomoravi.eu/dota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rnipomoravi.eu/dota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nipomoravi.eu/dotace/dokumen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taceEU.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9C9F-7DF4-48DD-9CF0-8D02FE31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8501</Words>
  <Characters>50159</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Špačková</dc:creator>
  <cp:lastModifiedBy>Karel</cp:lastModifiedBy>
  <cp:revision>8</cp:revision>
  <cp:lastPrinted>2017-07-25T07:42:00Z</cp:lastPrinted>
  <dcterms:created xsi:type="dcterms:W3CDTF">2017-07-17T12:41:00Z</dcterms:created>
  <dcterms:modified xsi:type="dcterms:W3CDTF">2017-07-25T07:42:00Z</dcterms:modified>
</cp:coreProperties>
</file>